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03D5" w14:textId="77777777" w:rsidR="007335EB" w:rsidRPr="007D6098" w:rsidRDefault="007335EB" w:rsidP="00C04570">
      <w:pPr>
        <w:tabs>
          <w:tab w:val="left" w:pos="142"/>
          <w:tab w:val="left" w:pos="851"/>
          <w:tab w:val="left" w:pos="1134"/>
          <w:tab w:val="left" w:pos="6946"/>
        </w:tabs>
        <w:contextualSpacing/>
        <w:jc w:val="both"/>
        <w:rPr>
          <w:b/>
          <w:spacing w:val="-19"/>
          <w:sz w:val="22"/>
          <w:szCs w:val="22"/>
        </w:rPr>
      </w:pPr>
    </w:p>
    <w:p w14:paraId="171CB55F" w14:textId="5C2FE2F0" w:rsidR="007335EB" w:rsidRPr="007D6098" w:rsidRDefault="007335EB" w:rsidP="00C04570">
      <w:pPr>
        <w:tabs>
          <w:tab w:val="left" w:pos="142"/>
          <w:tab w:val="left" w:pos="851"/>
          <w:tab w:val="left" w:pos="1134"/>
          <w:tab w:val="left" w:pos="6946"/>
        </w:tabs>
        <w:contextualSpacing/>
        <w:jc w:val="both"/>
        <w:rPr>
          <w:sz w:val="22"/>
          <w:szCs w:val="22"/>
        </w:rPr>
      </w:pPr>
      <w:r w:rsidRPr="007D6098">
        <w:rPr>
          <w:noProof/>
          <w:sz w:val="22"/>
          <w:szCs w:val="22"/>
        </w:rPr>
        <w:drawing>
          <wp:inline distT="0" distB="0" distL="0" distR="0" wp14:anchorId="23720465" wp14:editId="681F4A2A">
            <wp:extent cx="5636182" cy="1009816"/>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8">
                      <a:extLst>
                        <a:ext uri="{28A0092B-C50C-407E-A947-70E740481C1C}">
                          <a14:useLocalDpi xmlns:a14="http://schemas.microsoft.com/office/drawing/2010/main" val="0"/>
                        </a:ext>
                      </a:extLst>
                    </a:blip>
                    <a:stretch>
                      <a:fillRect/>
                    </a:stretch>
                  </pic:blipFill>
                  <pic:spPr>
                    <a:xfrm>
                      <a:off x="0" y="0"/>
                      <a:ext cx="5646046" cy="1011583"/>
                    </a:xfrm>
                    <a:prstGeom prst="rect">
                      <a:avLst/>
                    </a:prstGeom>
                  </pic:spPr>
                </pic:pic>
              </a:graphicData>
            </a:graphic>
          </wp:inline>
        </w:drawing>
      </w:r>
    </w:p>
    <w:p w14:paraId="4366AAB2" w14:textId="77777777" w:rsidR="007335EB" w:rsidRPr="007D6098" w:rsidRDefault="007335EB" w:rsidP="00C04570">
      <w:pPr>
        <w:tabs>
          <w:tab w:val="left" w:pos="142"/>
          <w:tab w:val="left" w:pos="851"/>
          <w:tab w:val="left" w:pos="1134"/>
          <w:tab w:val="left" w:pos="6946"/>
        </w:tabs>
        <w:contextualSpacing/>
        <w:jc w:val="both"/>
        <w:rPr>
          <w:sz w:val="22"/>
          <w:szCs w:val="22"/>
        </w:rPr>
      </w:pPr>
    </w:p>
    <w:p w14:paraId="54AF3672" w14:textId="77777777" w:rsidR="007335EB" w:rsidRPr="007D6098" w:rsidRDefault="007335EB" w:rsidP="00C04570">
      <w:pPr>
        <w:tabs>
          <w:tab w:val="left" w:pos="142"/>
          <w:tab w:val="left" w:pos="851"/>
          <w:tab w:val="left" w:pos="1134"/>
          <w:tab w:val="left" w:pos="6946"/>
        </w:tabs>
        <w:contextualSpacing/>
        <w:jc w:val="both"/>
        <w:rPr>
          <w:sz w:val="22"/>
          <w:szCs w:val="22"/>
        </w:rPr>
      </w:pPr>
    </w:p>
    <w:p w14:paraId="08F10783" w14:textId="77777777" w:rsidR="007335EB" w:rsidRPr="007D6098" w:rsidRDefault="007335EB" w:rsidP="00C04570">
      <w:pPr>
        <w:tabs>
          <w:tab w:val="left" w:pos="142"/>
          <w:tab w:val="left" w:pos="851"/>
          <w:tab w:val="left" w:pos="1134"/>
          <w:tab w:val="left" w:pos="6946"/>
        </w:tabs>
        <w:contextualSpacing/>
        <w:jc w:val="both"/>
        <w:rPr>
          <w:sz w:val="22"/>
          <w:szCs w:val="22"/>
        </w:rPr>
      </w:pPr>
    </w:p>
    <w:p w14:paraId="21B9ED41" w14:textId="77777777" w:rsidR="007335EB" w:rsidRPr="007D6098" w:rsidRDefault="007335EB" w:rsidP="00C04570">
      <w:pPr>
        <w:tabs>
          <w:tab w:val="left" w:pos="142"/>
          <w:tab w:val="left" w:pos="851"/>
          <w:tab w:val="left" w:pos="1134"/>
          <w:tab w:val="left" w:pos="6946"/>
        </w:tabs>
        <w:contextualSpacing/>
        <w:jc w:val="both"/>
        <w:rPr>
          <w:sz w:val="40"/>
          <w:szCs w:val="40"/>
        </w:rPr>
      </w:pPr>
    </w:p>
    <w:p w14:paraId="56B12C36" w14:textId="77777777" w:rsidR="00C31B94" w:rsidRPr="007D6098" w:rsidRDefault="00C31B94" w:rsidP="00C04570">
      <w:pPr>
        <w:tabs>
          <w:tab w:val="left" w:pos="142"/>
          <w:tab w:val="left" w:pos="851"/>
          <w:tab w:val="left" w:pos="1134"/>
          <w:tab w:val="left" w:pos="6946"/>
        </w:tabs>
        <w:spacing w:after="160"/>
        <w:contextualSpacing/>
        <w:jc w:val="center"/>
        <w:rPr>
          <w:rFonts w:eastAsia="Calibri"/>
          <w:b/>
          <w:bCs/>
          <w:sz w:val="44"/>
          <w:szCs w:val="44"/>
        </w:rPr>
      </w:pPr>
      <w:r w:rsidRPr="007D6098">
        <w:rPr>
          <w:rFonts w:eastAsia="Calibri"/>
          <w:b/>
          <w:bCs/>
          <w:sz w:val="44"/>
          <w:szCs w:val="44"/>
        </w:rPr>
        <w:t>SPECYFIKACJA TECHNICZNA WYKONANIA</w:t>
      </w:r>
    </w:p>
    <w:p w14:paraId="65F9EAD5" w14:textId="77777777" w:rsidR="00C31B94" w:rsidRPr="007D6098" w:rsidRDefault="00C31B94" w:rsidP="00C04570">
      <w:pPr>
        <w:tabs>
          <w:tab w:val="left" w:pos="142"/>
          <w:tab w:val="left" w:pos="851"/>
          <w:tab w:val="left" w:pos="1134"/>
          <w:tab w:val="left" w:pos="6946"/>
        </w:tabs>
        <w:spacing w:after="160"/>
        <w:contextualSpacing/>
        <w:jc w:val="center"/>
        <w:rPr>
          <w:rFonts w:eastAsia="Calibri"/>
        </w:rPr>
      </w:pPr>
      <w:r w:rsidRPr="007D6098">
        <w:rPr>
          <w:rFonts w:eastAsia="Calibri"/>
          <w:b/>
          <w:bCs/>
          <w:sz w:val="44"/>
          <w:szCs w:val="44"/>
        </w:rPr>
        <w:t>I ODBIORU ROBÓT BUDOWLANYCH</w:t>
      </w:r>
    </w:p>
    <w:p w14:paraId="3FB2D7B4" w14:textId="77777777" w:rsidR="00C31B94" w:rsidRPr="007D6098" w:rsidRDefault="00C31B94" w:rsidP="00C04570">
      <w:pPr>
        <w:tabs>
          <w:tab w:val="left" w:pos="142"/>
          <w:tab w:val="left" w:pos="851"/>
          <w:tab w:val="left" w:pos="1134"/>
          <w:tab w:val="left" w:pos="6946"/>
        </w:tabs>
        <w:spacing w:after="160"/>
        <w:contextualSpacing/>
        <w:jc w:val="center"/>
        <w:rPr>
          <w:rFonts w:eastAsia="Calibri"/>
          <w:b/>
          <w:bCs/>
        </w:rPr>
      </w:pPr>
      <w:r w:rsidRPr="007D6098">
        <w:rPr>
          <w:rFonts w:eastAsia="Calibri"/>
          <w:b/>
          <w:bCs/>
        </w:rPr>
        <w:t>w branży budowlanej</w:t>
      </w:r>
    </w:p>
    <w:p w14:paraId="4B09E490" w14:textId="77777777" w:rsidR="00C31B94" w:rsidRPr="007D6098" w:rsidRDefault="00C31B94" w:rsidP="00C04570">
      <w:pPr>
        <w:tabs>
          <w:tab w:val="left" w:pos="142"/>
          <w:tab w:val="left" w:pos="851"/>
          <w:tab w:val="left" w:pos="1134"/>
          <w:tab w:val="left" w:pos="6946"/>
        </w:tabs>
        <w:spacing w:after="160"/>
        <w:contextualSpacing/>
        <w:jc w:val="center"/>
        <w:rPr>
          <w:rFonts w:eastAsia="Calibri"/>
          <w:b/>
          <w:bCs/>
        </w:rPr>
      </w:pPr>
    </w:p>
    <w:p w14:paraId="55924FCA" w14:textId="77777777" w:rsidR="00C31B94" w:rsidRPr="007D6098" w:rsidRDefault="00C31B94" w:rsidP="00C04570">
      <w:pPr>
        <w:tabs>
          <w:tab w:val="left" w:pos="142"/>
          <w:tab w:val="left" w:pos="851"/>
          <w:tab w:val="left" w:pos="1134"/>
          <w:tab w:val="left" w:pos="6946"/>
        </w:tabs>
        <w:spacing w:after="160"/>
        <w:contextualSpacing/>
        <w:jc w:val="center"/>
        <w:rPr>
          <w:rFonts w:eastAsia="Calibri"/>
          <w:b/>
          <w:bCs/>
        </w:rPr>
      </w:pPr>
    </w:p>
    <w:p w14:paraId="690BCC4D" w14:textId="77777777" w:rsidR="00C31B94" w:rsidRPr="007D6098" w:rsidRDefault="00C31B94" w:rsidP="00C04570">
      <w:pPr>
        <w:tabs>
          <w:tab w:val="left" w:pos="142"/>
          <w:tab w:val="left" w:pos="851"/>
          <w:tab w:val="left" w:pos="1134"/>
          <w:tab w:val="left" w:pos="6946"/>
        </w:tabs>
        <w:spacing w:after="160"/>
        <w:contextualSpacing/>
        <w:jc w:val="center"/>
        <w:rPr>
          <w:rFonts w:eastAsia="Calibri"/>
          <w:b/>
          <w:bCs/>
        </w:rPr>
      </w:pPr>
    </w:p>
    <w:p w14:paraId="04A99099" w14:textId="77777777" w:rsidR="00C31B94" w:rsidRPr="007D6098" w:rsidRDefault="00C31B94" w:rsidP="00C04570">
      <w:pPr>
        <w:tabs>
          <w:tab w:val="left" w:pos="142"/>
          <w:tab w:val="left" w:pos="851"/>
          <w:tab w:val="left" w:pos="1134"/>
          <w:tab w:val="left" w:pos="6946"/>
        </w:tabs>
        <w:spacing w:after="160"/>
        <w:contextualSpacing/>
        <w:jc w:val="center"/>
        <w:rPr>
          <w:rFonts w:eastAsia="Calibri"/>
          <w:b/>
          <w:bCs/>
          <w:sz w:val="32"/>
          <w:szCs w:val="32"/>
        </w:rPr>
      </w:pPr>
      <w:r w:rsidRPr="007D6098">
        <w:rPr>
          <w:rFonts w:eastAsia="Calibri"/>
          <w:b/>
          <w:bCs/>
          <w:sz w:val="32"/>
          <w:szCs w:val="32"/>
        </w:rPr>
        <w:t>DLA INWESTYCJI:</w:t>
      </w:r>
    </w:p>
    <w:p w14:paraId="781D0343" w14:textId="3E443E5E" w:rsidR="00C31B94" w:rsidRPr="007D6098" w:rsidRDefault="00C31B94" w:rsidP="00C04570">
      <w:pPr>
        <w:tabs>
          <w:tab w:val="left" w:pos="142"/>
          <w:tab w:val="left" w:pos="851"/>
          <w:tab w:val="left" w:pos="1134"/>
          <w:tab w:val="left" w:pos="6946"/>
        </w:tabs>
        <w:spacing w:after="160"/>
        <w:contextualSpacing/>
        <w:jc w:val="center"/>
        <w:rPr>
          <w:rFonts w:eastAsia="Calibri"/>
          <w:b/>
          <w:bCs/>
          <w:i/>
          <w:iCs/>
          <w:sz w:val="32"/>
          <w:szCs w:val="32"/>
        </w:rPr>
      </w:pPr>
      <w:bookmarkStart w:id="0" w:name="_Hlk160620660"/>
      <w:r w:rsidRPr="007D6098">
        <w:rPr>
          <w:rFonts w:eastAsia="Calibri"/>
          <w:b/>
          <w:bCs/>
          <w:i/>
          <w:iCs/>
          <w:sz w:val="32"/>
          <w:szCs w:val="32"/>
        </w:rPr>
        <w:t xml:space="preserve">„Remont </w:t>
      </w:r>
      <w:r w:rsidR="00D0236D" w:rsidRPr="007D6098">
        <w:rPr>
          <w:rFonts w:eastAsia="Calibri"/>
          <w:b/>
          <w:bCs/>
          <w:i/>
          <w:iCs/>
          <w:sz w:val="32"/>
          <w:szCs w:val="32"/>
        </w:rPr>
        <w:t>klat</w:t>
      </w:r>
      <w:r w:rsidR="001C145A">
        <w:rPr>
          <w:rFonts w:eastAsia="Calibri"/>
          <w:b/>
          <w:bCs/>
          <w:i/>
          <w:iCs/>
          <w:sz w:val="32"/>
          <w:szCs w:val="32"/>
        </w:rPr>
        <w:t>ek</w:t>
      </w:r>
      <w:r w:rsidR="00D0236D" w:rsidRPr="007D6098">
        <w:rPr>
          <w:rFonts w:eastAsia="Calibri"/>
          <w:b/>
          <w:bCs/>
          <w:i/>
          <w:iCs/>
          <w:sz w:val="32"/>
          <w:szCs w:val="32"/>
        </w:rPr>
        <w:t xml:space="preserve"> schodow</w:t>
      </w:r>
      <w:r w:rsidR="001C145A">
        <w:rPr>
          <w:rFonts w:eastAsia="Calibri"/>
          <w:b/>
          <w:bCs/>
          <w:i/>
          <w:iCs/>
          <w:sz w:val="32"/>
          <w:szCs w:val="32"/>
        </w:rPr>
        <w:t>ych</w:t>
      </w:r>
      <w:r w:rsidR="00D0236D" w:rsidRPr="007D6098">
        <w:rPr>
          <w:rFonts w:eastAsia="Calibri"/>
          <w:b/>
          <w:bCs/>
          <w:i/>
          <w:iCs/>
          <w:sz w:val="32"/>
          <w:szCs w:val="32"/>
        </w:rPr>
        <w:t xml:space="preserve"> w budynku mieszkalnym wielorodzinnym przy ul.  </w:t>
      </w:r>
      <w:r w:rsidR="002078C9">
        <w:rPr>
          <w:rFonts w:eastAsia="Calibri"/>
          <w:b/>
          <w:bCs/>
          <w:i/>
          <w:iCs/>
          <w:sz w:val="32"/>
          <w:szCs w:val="32"/>
        </w:rPr>
        <w:t>Mierniczej 17-19</w:t>
      </w:r>
      <w:r w:rsidR="008E6240">
        <w:rPr>
          <w:rFonts w:eastAsia="Calibri"/>
          <w:b/>
          <w:bCs/>
          <w:i/>
          <w:iCs/>
          <w:sz w:val="32"/>
          <w:szCs w:val="32"/>
        </w:rPr>
        <w:t xml:space="preserve"> w Szczecinie</w:t>
      </w:r>
      <w:r w:rsidR="00D0236D" w:rsidRPr="007D6098">
        <w:rPr>
          <w:rFonts w:eastAsia="Calibri"/>
          <w:b/>
          <w:bCs/>
          <w:i/>
          <w:iCs/>
          <w:sz w:val="32"/>
          <w:szCs w:val="32"/>
        </w:rPr>
        <w:t>”</w:t>
      </w:r>
    </w:p>
    <w:bookmarkEnd w:id="0"/>
    <w:p w14:paraId="0C131EB3" w14:textId="77777777" w:rsidR="00C31B94" w:rsidRPr="007D6098" w:rsidRDefault="00C31B94" w:rsidP="00C04570">
      <w:pPr>
        <w:tabs>
          <w:tab w:val="left" w:pos="142"/>
          <w:tab w:val="left" w:pos="851"/>
          <w:tab w:val="left" w:pos="1134"/>
          <w:tab w:val="left" w:pos="6946"/>
        </w:tabs>
        <w:spacing w:after="160"/>
        <w:contextualSpacing/>
        <w:jc w:val="both"/>
        <w:rPr>
          <w:rFonts w:eastAsia="Calibri"/>
        </w:rPr>
      </w:pPr>
    </w:p>
    <w:p w14:paraId="548D6828" w14:textId="77777777" w:rsidR="00C31B94" w:rsidRPr="007D6098" w:rsidRDefault="00C31B94" w:rsidP="00C04570">
      <w:pPr>
        <w:tabs>
          <w:tab w:val="left" w:pos="142"/>
          <w:tab w:val="left" w:pos="851"/>
          <w:tab w:val="left" w:pos="1134"/>
          <w:tab w:val="left" w:pos="6946"/>
        </w:tabs>
        <w:spacing w:after="160"/>
        <w:contextualSpacing/>
        <w:jc w:val="both"/>
        <w:rPr>
          <w:rFonts w:eastAsia="Calibri"/>
        </w:rPr>
      </w:pPr>
    </w:p>
    <w:p w14:paraId="4FE1AA09" w14:textId="77777777" w:rsidR="00C31B94" w:rsidRPr="007D6098" w:rsidRDefault="00C31B94" w:rsidP="00C04570">
      <w:pPr>
        <w:tabs>
          <w:tab w:val="left" w:pos="142"/>
          <w:tab w:val="left" w:pos="851"/>
          <w:tab w:val="left" w:pos="1134"/>
          <w:tab w:val="left" w:pos="6946"/>
        </w:tabs>
        <w:spacing w:after="160"/>
        <w:contextualSpacing/>
        <w:jc w:val="both"/>
        <w:rPr>
          <w:rFonts w:eastAsia="Calibri"/>
        </w:rPr>
      </w:pPr>
    </w:p>
    <w:p w14:paraId="1F44FD81" w14:textId="3703D0D1" w:rsidR="00C31B94" w:rsidRDefault="00C31B94" w:rsidP="00C04570">
      <w:pPr>
        <w:tabs>
          <w:tab w:val="left" w:pos="142"/>
          <w:tab w:val="left" w:pos="851"/>
          <w:tab w:val="left" w:pos="1134"/>
          <w:tab w:val="left" w:pos="6946"/>
        </w:tabs>
        <w:spacing w:after="160"/>
        <w:contextualSpacing/>
        <w:jc w:val="both"/>
        <w:rPr>
          <w:rFonts w:eastAsia="Calibri"/>
          <w:i/>
          <w:iCs/>
        </w:rPr>
      </w:pPr>
      <w:r w:rsidRPr="007D6098">
        <w:rPr>
          <w:rFonts w:eastAsia="Calibri"/>
          <w:b/>
          <w:bCs/>
          <w:i/>
          <w:iCs/>
        </w:rPr>
        <w:t>ZAKRES:</w:t>
      </w:r>
      <w:r w:rsidRPr="007D6098">
        <w:rPr>
          <w:rFonts w:eastAsia="Calibri"/>
          <w:i/>
          <w:iCs/>
        </w:rPr>
        <w:t xml:space="preserve"> Roboty związane z remontem </w:t>
      </w:r>
      <w:r w:rsidR="00D0236D" w:rsidRPr="007D6098">
        <w:rPr>
          <w:rFonts w:eastAsia="Calibri"/>
          <w:i/>
          <w:iCs/>
        </w:rPr>
        <w:t>kla</w:t>
      </w:r>
      <w:r w:rsidR="001C145A">
        <w:rPr>
          <w:rFonts w:eastAsia="Calibri"/>
          <w:i/>
          <w:iCs/>
        </w:rPr>
        <w:t>tek</w:t>
      </w:r>
      <w:r w:rsidR="00D0236D" w:rsidRPr="007D6098">
        <w:rPr>
          <w:rFonts w:eastAsia="Calibri"/>
          <w:i/>
          <w:iCs/>
        </w:rPr>
        <w:t xml:space="preserve"> schodow</w:t>
      </w:r>
      <w:r w:rsidR="001C145A">
        <w:rPr>
          <w:rFonts w:eastAsia="Calibri"/>
          <w:i/>
          <w:iCs/>
        </w:rPr>
        <w:t>ych</w:t>
      </w:r>
      <w:r w:rsidR="002078C9">
        <w:rPr>
          <w:rFonts w:eastAsia="Calibri"/>
          <w:i/>
          <w:iCs/>
        </w:rPr>
        <w:t xml:space="preserve"> i pomieszczeń piwnicznych.</w:t>
      </w:r>
    </w:p>
    <w:p w14:paraId="61EAB3A0" w14:textId="77777777" w:rsidR="008D1760" w:rsidRPr="007D6098" w:rsidRDefault="008D1760" w:rsidP="00C04570">
      <w:pPr>
        <w:tabs>
          <w:tab w:val="left" w:pos="142"/>
          <w:tab w:val="left" w:pos="851"/>
          <w:tab w:val="left" w:pos="1134"/>
          <w:tab w:val="left" w:pos="6946"/>
        </w:tabs>
        <w:spacing w:after="160"/>
        <w:contextualSpacing/>
        <w:jc w:val="both"/>
        <w:rPr>
          <w:rFonts w:eastAsia="Calibri"/>
          <w:i/>
          <w:iCs/>
        </w:rPr>
      </w:pPr>
    </w:p>
    <w:p w14:paraId="3D31C1FA" w14:textId="77777777" w:rsidR="008D1760" w:rsidRDefault="008D1760" w:rsidP="00C04570">
      <w:r w:rsidRPr="003A02D6">
        <w:t xml:space="preserve">   </w:t>
      </w:r>
    </w:p>
    <w:p w14:paraId="08ED6ED3" w14:textId="77777777" w:rsidR="00FA2BEF" w:rsidRDefault="00FA2BEF" w:rsidP="00C04570"/>
    <w:p w14:paraId="6FBEEBB7" w14:textId="77777777" w:rsidR="00FA2BEF" w:rsidRDefault="00FA2BEF" w:rsidP="00C04570"/>
    <w:p w14:paraId="7B215EDF" w14:textId="77777777" w:rsidR="00910208" w:rsidRDefault="00910208" w:rsidP="00C04570"/>
    <w:p w14:paraId="521BE954" w14:textId="77777777" w:rsidR="00910208" w:rsidRDefault="00910208" w:rsidP="00C04570"/>
    <w:p w14:paraId="243A71FB" w14:textId="77777777" w:rsidR="00910208" w:rsidRDefault="00910208" w:rsidP="00C04570"/>
    <w:p w14:paraId="0DE80269" w14:textId="77777777" w:rsidR="00910208" w:rsidRDefault="00910208" w:rsidP="00C04570"/>
    <w:p w14:paraId="626AE9D7" w14:textId="77777777" w:rsidR="00910208" w:rsidRDefault="00910208" w:rsidP="00C04570"/>
    <w:p w14:paraId="3B5336CE" w14:textId="77777777" w:rsidR="00910208" w:rsidRDefault="00910208" w:rsidP="00C04570"/>
    <w:p w14:paraId="7B21CE53" w14:textId="77777777" w:rsidR="00FA2BEF" w:rsidRPr="003A02D6" w:rsidRDefault="00FA2BEF" w:rsidP="00C04570"/>
    <w:p w14:paraId="203F6227" w14:textId="77777777" w:rsidR="00D0236D" w:rsidRDefault="00D0236D" w:rsidP="00C04570">
      <w:pPr>
        <w:pStyle w:val="ContentsHeading"/>
        <w:tabs>
          <w:tab w:val="left" w:pos="851"/>
          <w:tab w:val="right" w:leader="dot" w:pos="9406"/>
        </w:tabs>
        <w:contextualSpacing/>
        <w:jc w:val="left"/>
        <w:rPr>
          <w:rFonts w:ascii="Times New Roman" w:hAnsi="Times New Roman" w:cs="Times New Roman"/>
          <w:b w:val="0"/>
          <w:bCs w:val="0"/>
          <w:sz w:val="24"/>
          <w:szCs w:val="24"/>
        </w:rPr>
      </w:pPr>
      <w:r w:rsidRPr="007D6098">
        <w:rPr>
          <w:rFonts w:ascii="Times New Roman" w:eastAsia="Times New Roman" w:hAnsi="Times New Roman" w:cs="Times New Roman"/>
          <w:b w:val="0"/>
          <w:bCs w:val="0"/>
          <w:sz w:val="24"/>
          <w:szCs w:val="24"/>
        </w:rPr>
        <w:fldChar w:fldCharType="begin"/>
      </w:r>
      <w:r w:rsidRPr="007D6098">
        <w:rPr>
          <w:rFonts w:ascii="Times New Roman" w:hAnsi="Times New Roman" w:cs="Times New Roman"/>
        </w:rPr>
        <w:instrText xml:space="preserve"> TOC \l 1-1 \t "Nagłówek1;2" \h </w:instrText>
      </w:r>
      <w:r w:rsidRPr="007D6098">
        <w:rPr>
          <w:rFonts w:ascii="Times New Roman" w:eastAsia="Times New Roman" w:hAnsi="Times New Roman" w:cs="Times New Roman"/>
          <w:b w:val="0"/>
          <w:bCs w:val="0"/>
          <w:sz w:val="24"/>
          <w:szCs w:val="24"/>
        </w:rPr>
        <w:fldChar w:fldCharType="separate"/>
      </w:r>
      <w:bookmarkStart w:id="1" w:name="_Hlk165893895"/>
      <w:r w:rsidRPr="00A90966">
        <w:rPr>
          <w:rFonts w:ascii="Times New Roman" w:hAnsi="Times New Roman" w:cs="Times New Roman"/>
          <w:sz w:val="24"/>
          <w:szCs w:val="24"/>
        </w:rPr>
        <w:fldChar w:fldCharType="begin"/>
      </w:r>
      <w:r w:rsidRPr="00A90966">
        <w:rPr>
          <w:rFonts w:ascii="Times New Roman" w:hAnsi="Times New Roman" w:cs="Times New Roman"/>
          <w:sz w:val="24"/>
          <w:szCs w:val="24"/>
        </w:rPr>
        <w:instrText>HYPERLINK \l "__RefHeading___Toc45078_843364041"</w:instrText>
      </w:r>
      <w:r w:rsidRPr="00A90966">
        <w:rPr>
          <w:rFonts w:ascii="Times New Roman" w:hAnsi="Times New Roman" w:cs="Times New Roman"/>
          <w:sz w:val="24"/>
          <w:szCs w:val="24"/>
        </w:rPr>
      </w:r>
      <w:r w:rsidRPr="00A90966">
        <w:rPr>
          <w:rFonts w:ascii="Times New Roman" w:hAnsi="Times New Roman" w:cs="Times New Roman"/>
          <w:sz w:val="24"/>
          <w:szCs w:val="24"/>
        </w:rPr>
        <w:fldChar w:fldCharType="separate"/>
      </w:r>
      <w:r w:rsidRPr="00A90966">
        <w:rPr>
          <w:rFonts w:ascii="Times New Roman" w:hAnsi="Times New Roman" w:cs="Times New Roman"/>
          <w:b w:val="0"/>
          <w:bCs w:val="0"/>
          <w:sz w:val="24"/>
          <w:szCs w:val="24"/>
        </w:rPr>
        <w:t>STWiOR 1.1 WYMAGANIA OGÓLNE - ROBOTY BUDOWLANE Kod CPV-45000000-7</w:t>
      </w:r>
      <w:r w:rsidRPr="00A90966">
        <w:rPr>
          <w:rFonts w:ascii="Times New Roman" w:hAnsi="Times New Roman" w:cs="Times New Roman"/>
          <w:b w:val="0"/>
          <w:bCs w:val="0"/>
          <w:sz w:val="24"/>
          <w:szCs w:val="24"/>
        </w:rPr>
        <w:fldChar w:fldCharType="end"/>
      </w:r>
    </w:p>
    <w:bookmarkEnd w:id="1"/>
    <w:p w14:paraId="3AA532D5" w14:textId="77777777" w:rsidR="00D0236D" w:rsidRPr="007D6098" w:rsidRDefault="00D0236D" w:rsidP="00C04570">
      <w:pPr>
        <w:pStyle w:val="Contents2"/>
        <w:tabs>
          <w:tab w:val="right" w:leader="dot" w:pos="9312"/>
        </w:tabs>
        <w:spacing w:line="240" w:lineRule="auto"/>
        <w:ind w:left="0"/>
        <w:contextualSpacing/>
        <w:rPr>
          <w:rFonts w:ascii="Times New Roman" w:hAnsi="Times New Roman" w:cs="Times New Roman"/>
        </w:rPr>
      </w:pPr>
      <w:r w:rsidRPr="007D6098">
        <w:rPr>
          <w:rFonts w:ascii="Times New Roman" w:hAnsi="Times New Roman" w:cs="Times New Roman"/>
        </w:rPr>
        <w:fldChar w:fldCharType="begin"/>
      </w:r>
      <w:r w:rsidRPr="007D6098">
        <w:rPr>
          <w:rFonts w:ascii="Times New Roman" w:hAnsi="Times New Roman" w:cs="Times New Roman"/>
        </w:rPr>
        <w:instrText>HYPERLINK \l "__RefHeading___Toc102202_4372102"</w:instrText>
      </w:r>
      <w:r w:rsidRPr="007D6098">
        <w:rPr>
          <w:rFonts w:ascii="Times New Roman" w:hAnsi="Times New Roman" w:cs="Times New Roman"/>
        </w:rPr>
      </w:r>
      <w:r w:rsidRPr="007D6098">
        <w:rPr>
          <w:rFonts w:ascii="Times New Roman" w:hAnsi="Times New Roman" w:cs="Times New Roman"/>
        </w:rPr>
        <w:fldChar w:fldCharType="separate"/>
      </w:r>
      <w:r w:rsidRPr="007D6098">
        <w:rPr>
          <w:rFonts w:ascii="Times New Roman" w:hAnsi="Times New Roman" w:cs="Times New Roman"/>
        </w:rPr>
        <w:t>STWiOR 1.2 REMONT TYNKÓW WEWNĘTRZNYCH Kod CPV 45410000-4</w:t>
      </w:r>
      <w:r w:rsidRPr="007D6098">
        <w:rPr>
          <w:rFonts w:ascii="Times New Roman" w:hAnsi="Times New Roman" w:cs="Times New Roman"/>
        </w:rPr>
        <w:fldChar w:fldCharType="end"/>
      </w:r>
    </w:p>
    <w:p w14:paraId="6DCDB92E" w14:textId="6EDA09E0" w:rsidR="00D0236D" w:rsidRPr="007D6098" w:rsidRDefault="00D0236D" w:rsidP="00C04570">
      <w:pPr>
        <w:pStyle w:val="Contents2"/>
        <w:tabs>
          <w:tab w:val="right" w:leader="dot" w:pos="9312"/>
        </w:tabs>
        <w:spacing w:line="240" w:lineRule="auto"/>
        <w:ind w:left="0"/>
        <w:contextualSpacing/>
        <w:rPr>
          <w:rFonts w:ascii="Times New Roman" w:hAnsi="Times New Roman" w:cs="Times New Roman"/>
        </w:rPr>
      </w:pPr>
      <w:hyperlink w:anchor="__RefHeading___Toc77018_629776449" w:history="1">
        <w:r w:rsidRPr="007D6098">
          <w:rPr>
            <w:rFonts w:ascii="Times New Roman" w:hAnsi="Times New Roman" w:cs="Times New Roman"/>
          </w:rPr>
          <w:t>STWiOR 1.3 ROBOTY MALARSKIE Kod CPV 45440000-3</w:t>
        </w:r>
      </w:hyperlink>
    </w:p>
    <w:p w14:paraId="118EB499" w14:textId="64AEAD1F" w:rsidR="00C04570" w:rsidRPr="007D6098" w:rsidRDefault="00C04570" w:rsidP="00C04570">
      <w:pPr>
        <w:pStyle w:val="Bezodstpw"/>
        <w:tabs>
          <w:tab w:val="left" w:pos="142"/>
          <w:tab w:val="left" w:pos="851"/>
          <w:tab w:val="left" w:pos="1134"/>
          <w:tab w:val="left" w:pos="6946"/>
        </w:tabs>
        <w:contextualSpacing/>
        <w:jc w:val="both"/>
        <w:rPr>
          <w:sz w:val="22"/>
          <w:szCs w:val="22"/>
        </w:rPr>
      </w:pPr>
      <w:r>
        <w:rPr>
          <w:rFonts w:eastAsia="MS Mincho"/>
        </w:rPr>
        <w:t>STWiOR 1.4 OKŁADZINY POSADZEK</w:t>
      </w:r>
      <w:r w:rsidRPr="002F0671">
        <w:rPr>
          <w:rFonts w:eastAsia="MS Mincho"/>
        </w:rPr>
        <w:t xml:space="preserve"> I ŚCIAN K</w:t>
      </w:r>
      <w:r w:rsidRPr="002F0671">
        <w:rPr>
          <w:rStyle w:val="hgkelc"/>
        </w:rPr>
        <w:t>od CPV 45431000-7</w:t>
      </w:r>
    </w:p>
    <w:p w14:paraId="62A605D8" w14:textId="032C23C6" w:rsidR="00D0236D" w:rsidRDefault="00D0236D" w:rsidP="00C04570">
      <w:pPr>
        <w:contextualSpacing/>
        <w:jc w:val="both"/>
        <w:rPr>
          <w:rFonts w:eastAsia="MS Mincho"/>
        </w:rPr>
      </w:pPr>
    </w:p>
    <w:p w14:paraId="5466B53A" w14:textId="18094EFF" w:rsidR="002F0671" w:rsidRDefault="002F0671" w:rsidP="00C04570">
      <w:pPr>
        <w:contextualSpacing/>
        <w:jc w:val="both"/>
        <w:rPr>
          <w:rFonts w:eastAsia="MS Mincho"/>
        </w:rPr>
      </w:pPr>
    </w:p>
    <w:p w14:paraId="0DC75FE1" w14:textId="3F790A22" w:rsidR="000839D5" w:rsidRPr="007D6098" w:rsidRDefault="00D0236D" w:rsidP="00C04570">
      <w:pPr>
        <w:pStyle w:val="Bezodstpw"/>
        <w:tabs>
          <w:tab w:val="left" w:pos="142"/>
          <w:tab w:val="left" w:pos="851"/>
          <w:tab w:val="left" w:pos="1134"/>
          <w:tab w:val="left" w:pos="6946"/>
        </w:tabs>
        <w:contextualSpacing/>
        <w:jc w:val="both"/>
        <w:rPr>
          <w:sz w:val="22"/>
          <w:szCs w:val="22"/>
        </w:rPr>
      </w:pPr>
      <w:r w:rsidRPr="007D6098">
        <w:fldChar w:fldCharType="end"/>
      </w:r>
    </w:p>
    <w:bookmarkStart w:id="2" w:name="_Toc165969917"/>
    <w:p w14:paraId="407931C8" w14:textId="49DF1BE2" w:rsidR="00BC292E" w:rsidRPr="007D6098" w:rsidRDefault="00BC292E" w:rsidP="00C04570">
      <w:pPr>
        <w:pStyle w:val="Nagwek1"/>
      </w:pPr>
      <w:r w:rsidRPr="007D6098">
        <w:lastRenderedPageBreak/>
        <w:fldChar w:fldCharType="begin"/>
      </w:r>
      <w:r w:rsidRPr="007D6098">
        <w:instrText>HYPERLINK \l "__RefHeading___Toc45078_843364041"</w:instrText>
      </w:r>
      <w:r w:rsidRPr="007D6098">
        <w:fldChar w:fldCharType="separate"/>
      </w:r>
      <w:r w:rsidRPr="007D6098">
        <w:t xml:space="preserve">STWiOR 1.1 WYMAGANIA OGÓLNE - ROBOTY BUDOWLANE </w:t>
      </w:r>
      <w:r>
        <w:t xml:space="preserve">           </w:t>
      </w:r>
      <w:r w:rsidRPr="007D6098">
        <w:fldChar w:fldCharType="end"/>
      </w:r>
    </w:p>
    <w:p w14:paraId="69914168" w14:textId="77777777" w:rsidR="00BC292E" w:rsidRDefault="00BC292E" w:rsidP="00C04570">
      <w:pPr>
        <w:pStyle w:val="Nagwek1"/>
        <w:tabs>
          <w:tab w:val="left" w:pos="142"/>
          <w:tab w:val="left" w:pos="851"/>
          <w:tab w:val="left" w:pos="1134"/>
          <w:tab w:val="left" w:pos="6946"/>
        </w:tabs>
        <w:spacing w:before="0"/>
        <w:contextualSpacing/>
        <w:jc w:val="both"/>
      </w:pPr>
    </w:p>
    <w:p w14:paraId="68528304" w14:textId="77777777" w:rsidR="00BC292E" w:rsidRDefault="00BC292E" w:rsidP="00C04570">
      <w:pPr>
        <w:pStyle w:val="Nagwek1"/>
        <w:tabs>
          <w:tab w:val="left" w:pos="142"/>
          <w:tab w:val="left" w:pos="851"/>
          <w:tab w:val="left" w:pos="1134"/>
          <w:tab w:val="left" w:pos="6946"/>
        </w:tabs>
        <w:spacing w:before="0"/>
        <w:contextualSpacing/>
        <w:jc w:val="both"/>
      </w:pPr>
    </w:p>
    <w:p w14:paraId="11987AD9" w14:textId="3A7652C8" w:rsidR="00975A82" w:rsidRPr="007D6098" w:rsidRDefault="00975A82" w:rsidP="00910208">
      <w:pPr>
        <w:pStyle w:val="Nagwek1"/>
        <w:numPr>
          <w:ilvl w:val="0"/>
          <w:numId w:val="5"/>
        </w:numPr>
        <w:tabs>
          <w:tab w:val="left" w:pos="142"/>
          <w:tab w:val="left" w:pos="851"/>
          <w:tab w:val="left" w:pos="1134"/>
          <w:tab w:val="left" w:pos="6946"/>
        </w:tabs>
        <w:spacing w:before="0"/>
        <w:ind w:left="0" w:firstLine="0"/>
        <w:contextualSpacing/>
        <w:jc w:val="both"/>
      </w:pPr>
      <w:r w:rsidRPr="007D6098">
        <w:t>Określenie przedmiotu zamówienia</w:t>
      </w:r>
      <w:bookmarkEnd w:id="2"/>
    </w:p>
    <w:p w14:paraId="2EB1CB99" w14:textId="77777777" w:rsidR="00113C25" w:rsidRPr="007D6098" w:rsidRDefault="00113C25" w:rsidP="00C04570">
      <w:pPr>
        <w:pStyle w:val="Bezodstpw"/>
        <w:tabs>
          <w:tab w:val="left" w:pos="142"/>
          <w:tab w:val="left" w:pos="851"/>
          <w:tab w:val="left" w:pos="1134"/>
          <w:tab w:val="left" w:pos="6946"/>
        </w:tabs>
        <w:contextualSpacing/>
        <w:jc w:val="both"/>
        <w:rPr>
          <w:bCs/>
          <w:sz w:val="22"/>
          <w:szCs w:val="22"/>
        </w:rPr>
      </w:pPr>
    </w:p>
    <w:p w14:paraId="1A4962BE" w14:textId="52BA3C99" w:rsidR="00975A82" w:rsidRPr="007D6098" w:rsidRDefault="00975A82" w:rsidP="00C04570">
      <w:pPr>
        <w:pStyle w:val="Bezodstpw"/>
        <w:tabs>
          <w:tab w:val="left" w:pos="142"/>
          <w:tab w:val="left" w:pos="851"/>
          <w:tab w:val="left" w:pos="1134"/>
          <w:tab w:val="left" w:pos="6946"/>
        </w:tabs>
        <w:contextualSpacing/>
        <w:jc w:val="both"/>
        <w:rPr>
          <w:bCs/>
          <w:sz w:val="22"/>
          <w:szCs w:val="22"/>
        </w:rPr>
      </w:pPr>
      <w:r w:rsidRPr="007D6098">
        <w:rPr>
          <w:bCs/>
          <w:sz w:val="22"/>
          <w:szCs w:val="22"/>
        </w:rPr>
        <w:t>Przedmiotem niniejszej specyfikacji technicznej</w:t>
      </w:r>
      <w:r w:rsidR="00D0236D" w:rsidRPr="007D6098">
        <w:rPr>
          <w:bCs/>
          <w:sz w:val="22"/>
          <w:szCs w:val="22"/>
        </w:rPr>
        <w:t xml:space="preserve"> </w:t>
      </w:r>
      <w:r w:rsidRPr="007D6098">
        <w:rPr>
          <w:bCs/>
          <w:sz w:val="22"/>
          <w:szCs w:val="22"/>
        </w:rPr>
        <w:t>są wymagania dotyczące wykonania i odbioru robót</w:t>
      </w:r>
      <w:r w:rsidR="00D0236D" w:rsidRPr="007D6098">
        <w:rPr>
          <w:bCs/>
          <w:sz w:val="22"/>
          <w:szCs w:val="22"/>
        </w:rPr>
        <w:t xml:space="preserve"> związanych z remontem</w:t>
      </w:r>
      <w:r w:rsidRPr="007D6098">
        <w:rPr>
          <w:bCs/>
          <w:sz w:val="22"/>
          <w:szCs w:val="22"/>
        </w:rPr>
        <w:t xml:space="preserve"> </w:t>
      </w:r>
      <w:r w:rsidR="00D0236D" w:rsidRPr="007D6098">
        <w:rPr>
          <w:bCs/>
          <w:sz w:val="22"/>
          <w:szCs w:val="22"/>
        </w:rPr>
        <w:t>klat</w:t>
      </w:r>
      <w:r w:rsidR="00453FD1">
        <w:rPr>
          <w:bCs/>
          <w:sz w:val="22"/>
          <w:szCs w:val="22"/>
        </w:rPr>
        <w:t>ek</w:t>
      </w:r>
      <w:r w:rsidR="00D0236D" w:rsidRPr="007D6098">
        <w:rPr>
          <w:bCs/>
          <w:sz w:val="22"/>
          <w:szCs w:val="22"/>
        </w:rPr>
        <w:t xml:space="preserve"> schodo</w:t>
      </w:r>
      <w:r w:rsidR="00453FD1">
        <w:rPr>
          <w:bCs/>
          <w:sz w:val="22"/>
          <w:szCs w:val="22"/>
        </w:rPr>
        <w:t>wych</w:t>
      </w:r>
      <w:r w:rsidR="00F85081">
        <w:rPr>
          <w:bCs/>
          <w:sz w:val="22"/>
          <w:szCs w:val="22"/>
        </w:rPr>
        <w:t xml:space="preserve"> i pomieszczeń piwnicznych</w:t>
      </w:r>
      <w:r w:rsidR="00D0236D" w:rsidRPr="007D6098">
        <w:rPr>
          <w:bCs/>
          <w:sz w:val="22"/>
          <w:szCs w:val="22"/>
        </w:rPr>
        <w:t xml:space="preserve"> </w:t>
      </w:r>
      <w:r w:rsidR="00B80F78">
        <w:rPr>
          <w:bCs/>
          <w:sz w:val="22"/>
          <w:szCs w:val="22"/>
        </w:rPr>
        <w:t>w budynku mieszkalnym wielorodzinnym</w:t>
      </w:r>
      <w:r w:rsidR="00D0236D" w:rsidRPr="007D6098">
        <w:rPr>
          <w:bCs/>
          <w:sz w:val="22"/>
          <w:szCs w:val="22"/>
        </w:rPr>
        <w:t xml:space="preserve"> ul. </w:t>
      </w:r>
      <w:r w:rsidR="00F85081">
        <w:rPr>
          <w:bCs/>
          <w:sz w:val="22"/>
          <w:szCs w:val="22"/>
        </w:rPr>
        <w:t>Miernicza 17-19</w:t>
      </w:r>
      <w:r w:rsidR="00D0236D" w:rsidRPr="007D6098">
        <w:rPr>
          <w:bCs/>
          <w:sz w:val="22"/>
          <w:szCs w:val="22"/>
        </w:rPr>
        <w:t xml:space="preserve"> w Szczecinie.</w:t>
      </w:r>
      <w:r w:rsidRPr="007D6098">
        <w:rPr>
          <w:bCs/>
          <w:sz w:val="22"/>
          <w:szCs w:val="22"/>
        </w:rPr>
        <w:t xml:space="preserve"> </w:t>
      </w:r>
    </w:p>
    <w:p w14:paraId="363CF30F" w14:textId="77777777" w:rsidR="007335EB" w:rsidRPr="007D6098" w:rsidRDefault="007335EB" w:rsidP="00C04570">
      <w:pPr>
        <w:pStyle w:val="Bezodstpw"/>
        <w:tabs>
          <w:tab w:val="left" w:pos="142"/>
          <w:tab w:val="left" w:pos="851"/>
          <w:tab w:val="left" w:pos="1134"/>
          <w:tab w:val="left" w:pos="6946"/>
        </w:tabs>
        <w:contextualSpacing/>
        <w:jc w:val="both"/>
        <w:rPr>
          <w:bCs/>
          <w:sz w:val="22"/>
          <w:szCs w:val="22"/>
        </w:rPr>
      </w:pPr>
    </w:p>
    <w:p w14:paraId="6102F69F" w14:textId="34D58333" w:rsidR="00D0236D" w:rsidRPr="007D6098" w:rsidRDefault="00D0236D" w:rsidP="00910208">
      <w:pPr>
        <w:pStyle w:val="Nagwek1"/>
        <w:numPr>
          <w:ilvl w:val="0"/>
          <w:numId w:val="5"/>
        </w:numPr>
        <w:tabs>
          <w:tab w:val="left" w:pos="142"/>
          <w:tab w:val="left" w:pos="851"/>
          <w:tab w:val="left" w:pos="1134"/>
          <w:tab w:val="left" w:pos="6946"/>
        </w:tabs>
        <w:spacing w:before="0"/>
        <w:ind w:left="0" w:firstLine="0"/>
        <w:contextualSpacing/>
        <w:jc w:val="both"/>
      </w:pPr>
      <w:bookmarkStart w:id="3" w:name="_Toc165969918"/>
      <w:r w:rsidRPr="007D6098">
        <w:t>Zakres stosowania</w:t>
      </w:r>
      <w:bookmarkEnd w:id="3"/>
    </w:p>
    <w:p w14:paraId="1F7D2AC4" w14:textId="77777777" w:rsidR="00D0236D" w:rsidRPr="007D6098" w:rsidRDefault="00D0236D" w:rsidP="00C04570">
      <w:pPr>
        <w:pStyle w:val="Zwykytekst1"/>
        <w:contextualSpacing/>
        <w:rPr>
          <w:rFonts w:ascii="Times New Roman" w:hAnsi="Times New Roman" w:cs="Times New Roman"/>
          <w:sz w:val="22"/>
          <w:szCs w:val="22"/>
        </w:rPr>
      </w:pPr>
    </w:p>
    <w:p w14:paraId="2FD9510B" w14:textId="7D04337D" w:rsidR="00D0236D" w:rsidRPr="007D6098" w:rsidRDefault="00D0236D" w:rsidP="00C04570">
      <w:pPr>
        <w:pStyle w:val="Zwykytekst1"/>
        <w:contextualSpacing/>
        <w:rPr>
          <w:rFonts w:ascii="Times New Roman" w:hAnsi="Times New Roman" w:cs="Times New Roman"/>
          <w:sz w:val="22"/>
          <w:szCs w:val="22"/>
        </w:rPr>
      </w:pPr>
      <w:r w:rsidRPr="007D6098">
        <w:rPr>
          <w:rFonts w:ascii="Times New Roman" w:hAnsi="Times New Roman" w:cs="Times New Roman"/>
          <w:sz w:val="22"/>
          <w:szCs w:val="22"/>
        </w:rPr>
        <w:t>Specyfikacja techniczna ma zastosowanie jako dokument przetargowy i kontraktowy dla zadania inwestycyjnego określonego w pkt</w:t>
      </w:r>
      <w:r w:rsidRPr="007D6098">
        <w:rPr>
          <w:rFonts w:ascii="Times New Roman" w:hAnsi="Times New Roman" w:cs="Times New Roman"/>
          <w:color w:val="000000"/>
          <w:sz w:val="22"/>
          <w:szCs w:val="22"/>
        </w:rPr>
        <w:t>. 1.</w:t>
      </w:r>
      <w:r w:rsidRPr="007D6098">
        <w:rPr>
          <w:rFonts w:ascii="Times New Roman" w:hAnsi="Times New Roman" w:cs="Times New Roman"/>
          <w:sz w:val="22"/>
          <w:szCs w:val="22"/>
        </w:rPr>
        <w:t xml:space="preserve"> Określa ona wymagania stawiane Wykonawcom przy zlecaniu i realizacji robót remontowo-budowlanych zgodnie z ustawą prawo zamówień publicznych i realizacji oraz rozliczaniu robót w obiektach budowlanych.</w:t>
      </w:r>
    </w:p>
    <w:p w14:paraId="54232545" w14:textId="77777777" w:rsidR="00D0236D" w:rsidRPr="007D6098" w:rsidRDefault="00D0236D" w:rsidP="00C04570">
      <w:pPr>
        <w:contextualSpacing/>
        <w:rPr>
          <w:lang w:eastAsia="ar-SA"/>
        </w:rPr>
      </w:pPr>
    </w:p>
    <w:p w14:paraId="043CE993" w14:textId="77777777" w:rsidR="00D0236D" w:rsidRPr="007D6098" w:rsidRDefault="00D0236D" w:rsidP="00C04570">
      <w:pPr>
        <w:contextualSpacing/>
        <w:rPr>
          <w:lang w:eastAsia="ar-SA"/>
        </w:rPr>
      </w:pPr>
    </w:p>
    <w:p w14:paraId="65D7CFC5" w14:textId="4C89E42A" w:rsidR="00113C25" w:rsidRPr="007D6098" w:rsidRDefault="00113C25" w:rsidP="00910208">
      <w:pPr>
        <w:pStyle w:val="Nagwek1"/>
        <w:numPr>
          <w:ilvl w:val="0"/>
          <w:numId w:val="5"/>
        </w:numPr>
        <w:tabs>
          <w:tab w:val="left" w:pos="142"/>
          <w:tab w:val="left" w:pos="851"/>
          <w:tab w:val="left" w:pos="1134"/>
          <w:tab w:val="left" w:pos="6946"/>
        </w:tabs>
        <w:spacing w:before="0"/>
        <w:ind w:left="0" w:firstLine="0"/>
        <w:contextualSpacing/>
        <w:jc w:val="both"/>
      </w:pPr>
      <w:bookmarkStart w:id="4" w:name="_Toc165969919"/>
      <w:r w:rsidRPr="007D6098">
        <w:t>Zakres robót objętych specyfikacją</w:t>
      </w:r>
      <w:bookmarkEnd w:id="4"/>
    </w:p>
    <w:p w14:paraId="4DA52DD9" w14:textId="55578F9B" w:rsidR="00D0236D" w:rsidRDefault="00D0236D" w:rsidP="00C04570">
      <w:pPr>
        <w:contextualSpacing/>
        <w:rPr>
          <w:sz w:val="22"/>
          <w:szCs w:val="22"/>
        </w:rPr>
      </w:pPr>
      <w:r w:rsidRPr="007D6098">
        <w:rPr>
          <w:sz w:val="22"/>
          <w:szCs w:val="22"/>
        </w:rPr>
        <w:t>Ustalenia zawarte w niniejszej specyfikacji obejmują wymagania ogólne, wspólne dla robót objętych specyfikacjami technicznymi</w:t>
      </w:r>
      <w:r w:rsidR="00FE544B">
        <w:rPr>
          <w:sz w:val="22"/>
          <w:szCs w:val="22"/>
        </w:rPr>
        <w:t xml:space="preserve"> tj:</w:t>
      </w:r>
      <w:r w:rsidRPr="007D6098">
        <w:rPr>
          <w:sz w:val="22"/>
          <w:szCs w:val="22"/>
        </w:rPr>
        <w:t xml:space="preserve"> </w:t>
      </w:r>
    </w:p>
    <w:p w14:paraId="29ABCC26" w14:textId="77777777" w:rsidR="00BC292E" w:rsidRDefault="00BC292E" w:rsidP="00C04570">
      <w:pPr>
        <w:contextualSpacing/>
        <w:rPr>
          <w:sz w:val="22"/>
          <w:szCs w:val="22"/>
        </w:rPr>
      </w:pPr>
    </w:p>
    <w:p w14:paraId="1C4048E9" w14:textId="3CFE41CC" w:rsidR="00FE544B" w:rsidRDefault="00FE544B" w:rsidP="00C04570">
      <w:pPr>
        <w:contextualSpacing/>
        <w:rPr>
          <w:sz w:val="22"/>
          <w:szCs w:val="22"/>
        </w:rPr>
      </w:pPr>
      <w:r>
        <w:rPr>
          <w:sz w:val="22"/>
          <w:szCs w:val="22"/>
        </w:rPr>
        <w:t>Roboty budowlane obejmujące:</w:t>
      </w:r>
    </w:p>
    <w:p w14:paraId="22EC710C" w14:textId="7CE3B0C1" w:rsidR="00FE544B" w:rsidRPr="00BC292E" w:rsidRDefault="00FE544B" w:rsidP="00910208">
      <w:pPr>
        <w:pStyle w:val="Akapitzlist"/>
        <w:numPr>
          <w:ilvl w:val="0"/>
          <w:numId w:val="37"/>
        </w:numPr>
        <w:rPr>
          <w:sz w:val="22"/>
          <w:szCs w:val="22"/>
        </w:rPr>
      </w:pPr>
      <w:r w:rsidRPr="00BC292E">
        <w:rPr>
          <w:sz w:val="22"/>
          <w:szCs w:val="22"/>
        </w:rPr>
        <w:t>remont tynków wewnętrznych</w:t>
      </w:r>
      <w:r w:rsidR="00BC292E" w:rsidRPr="00BC292E">
        <w:rPr>
          <w:sz w:val="22"/>
          <w:szCs w:val="22"/>
        </w:rPr>
        <w:t>,</w:t>
      </w:r>
    </w:p>
    <w:p w14:paraId="315D02EA" w14:textId="4600E0A9" w:rsidR="00FE544B" w:rsidRPr="00BC292E" w:rsidRDefault="00BC292E" w:rsidP="00910208">
      <w:pPr>
        <w:pStyle w:val="Akapitzlist"/>
        <w:numPr>
          <w:ilvl w:val="0"/>
          <w:numId w:val="37"/>
        </w:numPr>
        <w:rPr>
          <w:sz w:val="22"/>
          <w:szCs w:val="22"/>
        </w:rPr>
      </w:pPr>
      <w:r w:rsidRPr="00BC292E">
        <w:rPr>
          <w:sz w:val="22"/>
          <w:szCs w:val="22"/>
        </w:rPr>
        <w:t>roboty malarskie,</w:t>
      </w:r>
    </w:p>
    <w:p w14:paraId="0A7A42F7" w14:textId="77777777" w:rsidR="00C04570" w:rsidRPr="00BC292E" w:rsidRDefault="00C04570" w:rsidP="00910208">
      <w:pPr>
        <w:pStyle w:val="Akapitzlist"/>
        <w:numPr>
          <w:ilvl w:val="0"/>
          <w:numId w:val="37"/>
        </w:numPr>
        <w:rPr>
          <w:sz w:val="22"/>
          <w:szCs w:val="22"/>
        </w:rPr>
      </w:pPr>
      <w:r>
        <w:rPr>
          <w:sz w:val="22"/>
          <w:szCs w:val="22"/>
        </w:rPr>
        <w:t>roboty okładzinowe</w:t>
      </w:r>
    </w:p>
    <w:p w14:paraId="6E09DF6E" w14:textId="0A298247" w:rsidR="00BC292E" w:rsidRPr="001B0391" w:rsidRDefault="00BC292E" w:rsidP="001B0391">
      <w:pPr>
        <w:ind w:left="360"/>
        <w:rPr>
          <w:sz w:val="22"/>
          <w:szCs w:val="22"/>
        </w:rPr>
      </w:pPr>
    </w:p>
    <w:p w14:paraId="608F3300" w14:textId="77777777" w:rsidR="00BC292E" w:rsidRDefault="00BC292E" w:rsidP="00C04570">
      <w:pPr>
        <w:contextualSpacing/>
        <w:rPr>
          <w:sz w:val="22"/>
          <w:szCs w:val="22"/>
        </w:rPr>
      </w:pPr>
    </w:p>
    <w:p w14:paraId="0A042893" w14:textId="01865BBD" w:rsidR="009315E4" w:rsidRPr="00BC292E" w:rsidRDefault="00323114" w:rsidP="00C04570">
      <w:pPr>
        <w:pStyle w:val="Tekstpodstawowywcity"/>
        <w:tabs>
          <w:tab w:val="left" w:pos="142"/>
          <w:tab w:val="left" w:pos="851"/>
          <w:tab w:val="left" w:pos="1134"/>
          <w:tab w:val="left" w:pos="6946"/>
        </w:tabs>
        <w:spacing w:line="240" w:lineRule="auto"/>
        <w:ind w:left="0"/>
        <w:contextualSpacing/>
        <w:rPr>
          <w:sz w:val="22"/>
          <w:szCs w:val="22"/>
        </w:rPr>
      </w:pPr>
      <w:r w:rsidRPr="00BC292E">
        <w:rPr>
          <w:sz w:val="22"/>
          <w:szCs w:val="22"/>
        </w:rPr>
        <w:t>Szczegółowy zakres, standard i ilość robót remontowych zawartych w wyżej wymienionych</w:t>
      </w:r>
      <w:r w:rsidR="00BC292E" w:rsidRPr="00BC292E">
        <w:rPr>
          <w:sz w:val="22"/>
          <w:szCs w:val="22"/>
        </w:rPr>
        <w:t xml:space="preserve"> </w:t>
      </w:r>
      <w:r w:rsidRPr="00BC292E">
        <w:rPr>
          <w:sz w:val="22"/>
          <w:szCs w:val="22"/>
        </w:rPr>
        <w:t>grupach robót zawarty jest w sporządzonym przez zleceniodawcę inwestorskim przedmiarze</w:t>
      </w:r>
      <w:r w:rsidR="00BC292E" w:rsidRPr="00BC292E">
        <w:rPr>
          <w:sz w:val="22"/>
          <w:szCs w:val="22"/>
        </w:rPr>
        <w:t xml:space="preserve"> </w:t>
      </w:r>
      <w:r w:rsidRPr="00BC292E">
        <w:rPr>
          <w:sz w:val="22"/>
          <w:szCs w:val="22"/>
        </w:rPr>
        <w:t>robót i ślepym kosztorysie.  Przedmiary inwestorskie i ślepy kosztorys sporządzony został w oparciu o katalogi nakładów   rzeczowych  KNR lub w przypadku braku odpowiednich pozycji w KNR w oparciu o indywidualną inwestorską kalkulację.</w:t>
      </w:r>
      <w:r w:rsidR="009315E4" w:rsidRPr="00BC292E">
        <w:rPr>
          <w:sz w:val="22"/>
          <w:szCs w:val="22"/>
        </w:rPr>
        <w:t xml:space="preserve"> </w:t>
      </w:r>
    </w:p>
    <w:p w14:paraId="14D989A6" w14:textId="1B4FFD3A" w:rsidR="009315E4" w:rsidRPr="00A90966" w:rsidRDefault="009315E4" w:rsidP="00C04570">
      <w:pPr>
        <w:pStyle w:val="Tekstpodstawowywcity"/>
        <w:tabs>
          <w:tab w:val="left" w:pos="142"/>
          <w:tab w:val="left" w:pos="851"/>
          <w:tab w:val="left" w:pos="1134"/>
          <w:tab w:val="left" w:pos="6946"/>
        </w:tabs>
        <w:spacing w:line="240" w:lineRule="auto"/>
        <w:ind w:left="0"/>
        <w:contextualSpacing/>
        <w:rPr>
          <w:i/>
          <w:iCs/>
          <w:sz w:val="22"/>
          <w:szCs w:val="22"/>
        </w:rPr>
      </w:pPr>
      <w:r w:rsidRPr="00BC292E">
        <w:rPr>
          <w:sz w:val="22"/>
          <w:szCs w:val="22"/>
        </w:rPr>
        <w:t xml:space="preserve">Zaleca się wykonanie wizji lokalnej obiektu w celu uwzględnienia wszystkich składników wpływających na ostateczną cenę ryczałtową oferty.  </w:t>
      </w:r>
    </w:p>
    <w:p w14:paraId="485D278D" w14:textId="77777777" w:rsidR="00D0236D" w:rsidRPr="007D6098" w:rsidRDefault="00D0236D" w:rsidP="00C04570">
      <w:pPr>
        <w:tabs>
          <w:tab w:val="left" w:pos="142"/>
          <w:tab w:val="left" w:pos="851"/>
          <w:tab w:val="left" w:pos="1134"/>
          <w:tab w:val="left" w:pos="6946"/>
        </w:tabs>
        <w:spacing w:after="120"/>
        <w:contextualSpacing/>
        <w:jc w:val="both"/>
        <w:rPr>
          <w:bCs/>
          <w:color w:val="FF0000"/>
          <w:sz w:val="22"/>
          <w:szCs w:val="22"/>
        </w:rPr>
      </w:pPr>
    </w:p>
    <w:p w14:paraId="51846A7C" w14:textId="56932DD9" w:rsidR="00D0236D" w:rsidRPr="007D6098" w:rsidRDefault="00D0236D" w:rsidP="00C04570">
      <w:pPr>
        <w:pStyle w:val="Nagwek2"/>
        <w:spacing w:line="240" w:lineRule="auto"/>
        <w:ind w:left="0" w:firstLine="0"/>
        <w:contextualSpacing/>
        <w:jc w:val="left"/>
        <w:rPr>
          <w:sz w:val="24"/>
        </w:rPr>
      </w:pPr>
    </w:p>
    <w:p w14:paraId="2575673A" w14:textId="0F817E25" w:rsidR="00D0236D" w:rsidRPr="007D6098" w:rsidRDefault="00D0236D" w:rsidP="00910208">
      <w:pPr>
        <w:pStyle w:val="Nagwek1"/>
        <w:numPr>
          <w:ilvl w:val="0"/>
          <w:numId w:val="5"/>
        </w:numPr>
        <w:tabs>
          <w:tab w:val="left" w:pos="142"/>
          <w:tab w:val="left" w:pos="851"/>
          <w:tab w:val="left" w:pos="1134"/>
          <w:tab w:val="left" w:pos="6946"/>
        </w:tabs>
        <w:spacing w:before="0"/>
        <w:ind w:left="0" w:firstLine="0"/>
        <w:contextualSpacing/>
        <w:jc w:val="both"/>
      </w:pPr>
      <w:bookmarkStart w:id="5" w:name="_Toc165969920"/>
      <w:r w:rsidRPr="007D6098">
        <w:t>Określenia podstawowe.</w:t>
      </w:r>
      <w:bookmarkEnd w:id="5"/>
    </w:p>
    <w:p w14:paraId="08790304" w14:textId="77777777" w:rsidR="00D0236D" w:rsidRPr="007D6098" w:rsidRDefault="00D0236D" w:rsidP="00C04570">
      <w:pPr>
        <w:contextualSpacing/>
        <w:rPr>
          <w:lang w:eastAsia="ar-SA"/>
        </w:rPr>
      </w:pPr>
    </w:p>
    <w:p w14:paraId="5FF5EF63" w14:textId="77777777" w:rsidR="00D0236D" w:rsidRPr="007D6098" w:rsidRDefault="00D0236D" w:rsidP="00C04570">
      <w:pPr>
        <w:pStyle w:val="Standard"/>
        <w:contextualSpacing/>
        <w:rPr>
          <w:rFonts w:ascii="Times New Roman" w:hAnsi="Times New Roman"/>
          <w:sz w:val="20"/>
          <w:szCs w:val="20"/>
        </w:rPr>
      </w:pPr>
    </w:p>
    <w:p w14:paraId="78ED88B8"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ST i SST</w:t>
      </w:r>
      <w:r w:rsidRPr="007D6098">
        <w:rPr>
          <w:rFonts w:ascii="Times New Roman" w:hAnsi="Times New Roman"/>
          <w:color w:val="000000"/>
          <w:sz w:val="22"/>
          <w:szCs w:val="22"/>
        </w:rPr>
        <w:t xml:space="preserve"> - Specyfikacja Techniczna Wykonania i Odbioru Robót i odpowiednio Szczegółowa Specyfikacja Techniczna  Wykonania i Odbioru Robót</w:t>
      </w:r>
    </w:p>
    <w:p w14:paraId="4BA3004A"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Wspólny Słownik Zamówień</w:t>
      </w:r>
      <w:r w:rsidRPr="007D6098">
        <w:rPr>
          <w:rFonts w:ascii="Times New Roman" w:hAnsi="Times New Roman"/>
          <w:color w:val="000000"/>
          <w:sz w:val="22"/>
          <w:szCs w:val="22"/>
        </w:rPr>
        <w:t xml:space="preserve"> – jest systemem klasyfikacji produktów, usług i robót budowlanych, stworzonych na potrzeby zamówień publicznych</w:t>
      </w:r>
    </w:p>
    <w:p w14:paraId="474F040E"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Obiekt budowlany</w:t>
      </w:r>
      <w:r w:rsidRPr="007D6098">
        <w:rPr>
          <w:rFonts w:ascii="Times New Roman" w:hAnsi="Times New Roman"/>
          <w:color w:val="000000"/>
          <w:sz w:val="22"/>
          <w:szCs w:val="22"/>
        </w:rPr>
        <w:t xml:space="preserve"> - budynek wraz z instalacjami i urządzeniami technicznymi, budowla stanowiąca całość techniczno-użytkową, wraz z instalacjami i urządzeniami bądź obiekt małej architektury</w:t>
      </w:r>
    </w:p>
    <w:p w14:paraId="3D5B5983"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Budynek </w:t>
      </w:r>
      <w:r w:rsidRPr="007D6098">
        <w:rPr>
          <w:rFonts w:ascii="Times New Roman" w:hAnsi="Times New Roman"/>
          <w:color w:val="000000"/>
          <w:sz w:val="22"/>
          <w:szCs w:val="22"/>
        </w:rPr>
        <w:t xml:space="preserve">- </w:t>
      </w:r>
      <w:r w:rsidRPr="007D6098">
        <w:rPr>
          <w:rFonts w:ascii="Times New Roman" w:hAnsi="Times New Roman"/>
          <w:b/>
          <w:color w:val="000000"/>
          <w:sz w:val="22"/>
          <w:szCs w:val="22"/>
        </w:rPr>
        <w:t xml:space="preserve"> </w:t>
      </w:r>
      <w:r w:rsidRPr="007D6098">
        <w:rPr>
          <w:rFonts w:ascii="Times New Roman" w:hAnsi="Times New Roman"/>
          <w:color w:val="000000"/>
          <w:sz w:val="22"/>
          <w:szCs w:val="22"/>
        </w:rPr>
        <w:t>obiekt budowlany, który jest trwale związany z gruntem wydzielony z przestrzeni za pomocą przegród budowlanych oraz posiada fundamenty i dach</w:t>
      </w:r>
    </w:p>
    <w:p w14:paraId="7485DAEA"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Remont </w:t>
      </w:r>
      <w:r w:rsidRPr="007D6098">
        <w:rPr>
          <w:rFonts w:ascii="Times New Roman" w:hAnsi="Times New Roman"/>
          <w:color w:val="000000"/>
          <w:sz w:val="22"/>
          <w:szCs w:val="22"/>
        </w:rPr>
        <w:t>- wykonywanie w istniejącym obiekcie budowlanym robót budowlanych polegających na odtworzeniu stanu pierwotnego, a nie stanowiących bieżącej konserwacji</w:t>
      </w:r>
    </w:p>
    <w:p w14:paraId="4E2C4B87"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Teren/plac budowy</w:t>
      </w:r>
      <w:r w:rsidRPr="007D6098">
        <w:rPr>
          <w:rFonts w:ascii="Times New Roman" w:hAnsi="Times New Roman"/>
          <w:color w:val="000000"/>
          <w:sz w:val="22"/>
          <w:szCs w:val="22"/>
        </w:rPr>
        <w:t xml:space="preserve"> - przestrzeń, w której prowadzone są roboty budowlane wraz z przestrzenią zajmowaną przez urządzenia zaplecza budowy</w:t>
      </w:r>
    </w:p>
    <w:p w14:paraId="145A5216"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lastRenderedPageBreak/>
        <w:t>Roboty</w:t>
      </w:r>
      <w:r w:rsidRPr="007D6098">
        <w:rPr>
          <w:rFonts w:ascii="Times New Roman" w:hAnsi="Times New Roman"/>
          <w:color w:val="000000"/>
          <w:sz w:val="22"/>
          <w:szCs w:val="22"/>
        </w:rPr>
        <w:t xml:space="preserve"> - wszystkie czynności i usługi, mające na celu zapewnienie prawidłowego i terminowego zakończenia realizacji inwestycji</w:t>
      </w:r>
    </w:p>
    <w:p w14:paraId="680BD9E0"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Cena Umowna/ Cena Kontraktowa</w:t>
      </w:r>
      <w:r w:rsidRPr="007D6098">
        <w:rPr>
          <w:rFonts w:ascii="Times New Roman" w:hAnsi="Times New Roman"/>
          <w:color w:val="000000"/>
          <w:sz w:val="22"/>
          <w:szCs w:val="22"/>
        </w:rPr>
        <w:t xml:space="preserve"> - kwota wymieniona w Umowie jako wynagrodzenie należne Wykonawcy za wykonanie Robót Budowlanych wraz z usunięciem wad, zgodnie z postanowieniami Umowy</w:t>
      </w:r>
    </w:p>
    <w:p w14:paraId="29B255F2"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Umowa/ Kontrakt</w:t>
      </w:r>
      <w:r w:rsidRPr="007D6098">
        <w:rPr>
          <w:rFonts w:ascii="Times New Roman" w:hAnsi="Times New Roman"/>
          <w:color w:val="000000"/>
          <w:sz w:val="22"/>
          <w:szCs w:val="22"/>
        </w:rPr>
        <w:t xml:space="preserve"> - zgodne oświadczenie woli Zamawiającego i Wykonawcy, wyrażone na piśmie,</w:t>
      </w:r>
      <w:r w:rsidRPr="007D6098">
        <w:rPr>
          <w:rFonts w:ascii="Times New Roman" w:hAnsi="Times New Roman"/>
          <w:color w:val="000000"/>
          <w:sz w:val="22"/>
          <w:szCs w:val="22"/>
        </w:rPr>
        <w:br/>
        <w:t>o wykonanie określonych w jej treści Robót Budowlanych w ustalonym Terminie i za uzgodnioną Cenę Umowną wraz z innymi dokumentami, które zostały przywołane lub załączone do Umowy, stanowiąc jej integralny składnik</w:t>
      </w:r>
    </w:p>
    <w:p w14:paraId="3997EA26"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Wykonawca</w:t>
      </w:r>
      <w:r w:rsidRPr="007D6098">
        <w:rPr>
          <w:rFonts w:ascii="Times New Roman" w:hAnsi="Times New Roman"/>
          <w:color w:val="000000"/>
          <w:sz w:val="22"/>
          <w:szCs w:val="22"/>
        </w:rPr>
        <w:t xml:space="preserve"> – osoba prawna lub fizyczna realizująca Roboty zlecone przez Zamawiającego, na warunkach Umowy</w:t>
      </w:r>
    </w:p>
    <w:p w14:paraId="13FE875A"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Zamawiający</w:t>
      </w:r>
      <w:r w:rsidRPr="007D6098">
        <w:rPr>
          <w:rFonts w:ascii="Times New Roman" w:hAnsi="Times New Roman"/>
          <w:color w:val="000000"/>
          <w:sz w:val="22"/>
          <w:szCs w:val="22"/>
        </w:rPr>
        <w:t xml:space="preserve"> - osoba prawna lub fizyczna wymieniona w Umowie zawierająca Umowę z Wykonawcą zlecając mu wykonanie Robót Budowlanych</w:t>
      </w:r>
    </w:p>
    <w:p w14:paraId="269B4F7A"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Data Rozpoczęcia</w:t>
      </w:r>
      <w:r w:rsidRPr="007D6098">
        <w:rPr>
          <w:rFonts w:ascii="Times New Roman" w:hAnsi="Times New Roman"/>
          <w:color w:val="000000"/>
          <w:sz w:val="22"/>
          <w:szCs w:val="22"/>
        </w:rPr>
        <w:t xml:space="preserve"> – data określona w Umowie, od której Wykonawca może rozpocząć Roboty Budowlane</w:t>
      </w:r>
    </w:p>
    <w:p w14:paraId="2F44D59C"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Data Zakończenia</w:t>
      </w:r>
      <w:r w:rsidRPr="007D6098">
        <w:rPr>
          <w:rFonts w:ascii="Times New Roman" w:hAnsi="Times New Roman"/>
          <w:color w:val="000000"/>
          <w:sz w:val="22"/>
          <w:szCs w:val="22"/>
        </w:rPr>
        <w:t xml:space="preserve"> - data określona w Umowie, do której Wykonawca ma zakończyć całość lub część Robót Budowlanych wraz z przeprowadzeniem Odbioru Końcowego</w:t>
      </w:r>
    </w:p>
    <w:p w14:paraId="7EC396C9"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Kierownik budowy</w:t>
      </w:r>
      <w:r w:rsidRPr="007D6098">
        <w:rPr>
          <w:rFonts w:ascii="Times New Roman" w:hAnsi="Times New Roman"/>
          <w:color w:val="000000"/>
          <w:sz w:val="22"/>
          <w:szCs w:val="22"/>
        </w:rPr>
        <w:t xml:space="preserve"> - osoba wyznaczona przez Wykonawcę robót, upoważniona do kierowania robotami i do występowania w jego imieniu w sprawach realizacji kontraktu, ponosząca ustawową odpowiedzialność za prowadzoną budowę  </w:t>
      </w:r>
    </w:p>
    <w:p w14:paraId="307CAA69"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Projektant</w:t>
      </w:r>
      <w:r w:rsidRPr="007D6098">
        <w:rPr>
          <w:rFonts w:ascii="Times New Roman" w:hAnsi="Times New Roman"/>
          <w:color w:val="000000"/>
          <w:sz w:val="22"/>
          <w:szCs w:val="22"/>
        </w:rPr>
        <w:t xml:space="preserve"> - uprawniona osoba prawna lub fizyczna będąca autorem dokumentacji projektowej</w:t>
      </w:r>
    </w:p>
    <w:p w14:paraId="39A24EB1"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Inspektor nadzoru inwestorskiego</w:t>
      </w:r>
      <w:r w:rsidRPr="007D6098">
        <w:rPr>
          <w:rFonts w:ascii="Times New Roman" w:hAnsi="Times New Roman"/>
          <w:color w:val="000000"/>
          <w:sz w:val="22"/>
          <w:szCs w:val="22"/>
        </w:rPr>
        <w:t xml:space="preserve">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robót, bierze udział w sprawdzianach i odbiorach robót zakrywanych i zanikających, badaniu i odbiorze instalacji oraz urządzeń technicznych, jak również przy odbiorze gotowego obiektu</w:t>
      </w:r>
    </w:p>
    <w:p w14:paraId="22B1C042"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Urządzenia budowlane</w:t>
      </w:r>
      <w:r w:rsidRPr="007D6098">
        <w:rPr>
          <w:rFonts w:ascii="Times New Roman" w:hAnsi="Times New Roman"/>
          <w:color w:val="000000"/>
          <w:sz w:val="22"/>
          <w:szCs w:val="22"/>
        </w:rPr>
        <w:t xml:space="preserve">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1829634B"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Ustalenia techniczne </w:t>
      </w:r>
      <w:r w:rsidRPr="007D6098">
        <w:rPr>
          <w:rFonts w:ascii="Times New Roman" w:hAnsi="Times New Roman"/>
          <w:color w:val="000000"/>
          <w:sz w:val="22"/>
          <w:szCs w:val="22"/>
        </w:rPr>
        <w:t>– należy przez to rozumieć ustalenia podane w normach, aprobatach technicznych                    i szczegółowych specyfikacjach technicznych</w:t>
      </w:r>
    </w:p>
    <w:p w14:paraId="06D2FA62"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Materiały </w:t>
      </w:r>
      <w:r w:rsidRPr="007D6098">
        <w:rPr>
          <w:rFonts w:ascii="Times New Roman" w:hAnsi="Times New Roman"/>
          <w:color w:val="000000"/>
          <w:sz w:val="22"/>
          <w:szCs w:val="22"/>
        </w:rPr>
        <w:t>– wszelkie materiały naturalne i wytwarzane jak również różne tworzywa i wyroby niezbędne do wykonania robót, zgodnie z dokumentacją projektową i specyfikacjami technicznymi zaakceptowane przez Inspektora nadzoru</w:t>
      </w:r>
    </w:p>
    <w:p w14:paraId="66DC35AD"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Wyrób budowlany </w:t>
      </w:r>
      <w:r w:rsidRPr="007D6098">
        <w:rPr>
          <w:rFonts w:ascii="Times New Roman" w:hAnsi="Times New Roman"/>
          <w:color w:val="000000"/>
          <w:sz w:val="22"/>
          <w:szCs w:val="22"/>
        </w:rPr>
        <w:t>–</w:t>
      </w:r>
      <w:r w:rsidRPr="007D6098">
        <w:rPr>
          <w:rFonts w:ascii="Times New Roman" w:hAnsi="Times New Roman"/>
          <w:b/>
          <w:color w:val="000000"/>
          <w:sz w:val="22"/>
          <w:szCs w:val="22"/>
        </w:rPr>
        <w:t xml:space="preserve"> </w:t>
      </w:r>
      <w:r w:rsidRPr="007D6098">
        <w:rPr>
          <w:rFonts w:ascii="Times New Roman" w:hAnsi="Times New Roman"/>
          <w:color w:val="000000"/>
          <w:sz w:val="22"/>
          <w:szCs w:val="22"/>
        </w:rPr>
        <w:t>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290410E8"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Aprobata techniczna</w:t>
      </w:r>
      <w:r w:rsidRPr="007D6098">
        <w:rPr>
          <w:rFonts w:ascii="Times New Roman" w:hAnsi="Times New Roman"/>
          <w:color w:val="000000"/>
          <w:sz w:val="22"/>
          <w:szCs w:val="22"/>
        </w:rPr>
        <w:t xml:space="preserve"> - pozytywna ocena techniczna wyrobu, stwierdzająca jego przydatność do stosowania w budownictwie</w:t>
      </w:r>
    </w:p>
    <w:p w14:paraId="1C094CB4"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Deklaracja Zgodnośc</w:t>
      </w:r>
      <w:r w:rsidRPr="007D6098">
        <w:rPr>
          <w:rFonts w:ascii="Times New Roman" w:hAnsi="Times New Roman"/>
          <w:color w:val="000000"/>
          <w:sz w:val="22"/>
          <w:szCs w:val="22"/>
        </w:rPr>
        <w:t>i – dokument wydany zgodnie z zasadami systemu certyfikacji wydany przez Polska lub Europejską jednostkę certyfikująca, upoważnioną do ich wydawania zgodnie z właściwym Rozporządzeniem, wskazujący, że zapewniono odpowiedni stopień zaufania, iż dany wyrób, proces lub usługa są zgodne z określoną normą lub innym dokumentem normatywnym w odniesieniu do wyrobów dopuszczonych do obrotu                i stosowania</w:t>
      </w:r>
    </w:p>
    <w:p w14:paraId="2BD0669D"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Przedmiar robót </w:t>
      </w:r>
      <w:r w:rsidRPr="007D6098">
        <w:rPr>
          <w:rFonts w:ascii="Times New Roman" w:hAnsi="Times New Roman"/>
          <w:color w:val="000000"/>
          <w:sz w:val="22"/>
          <w:szCs w:val="22"/>
        </w:rPr>
        <w:t xml:space="preserve">- </w:t>
      </w:r>
      <w:r w:rsidRPr="007D6098">
        <w:rPr>
          <w:rFonts w:ascii="Times New Roman" w:hAnsi="Times New Roman"/>
          <w:b/>
          <w:color w:val="000000"/>
          <w:sz w:val="22"/>
          <w:szCs w:val="22"/>
        </w:rPr>
        <w:t xml:space="preserve"> </w:t>
      </w:r>
      <w:r w:rsidRPr="007D6098">
        <w:rPr>
          <w:rFonts w:ascii="Times New Roman" w:hAnsi="Times New Roman"/>
          <w:color w:val="000000"/>
          <w:sz w:val="22"/>
          <w:szCs w:val="22"/>
        </w:rPr>
        <w:t>wykaz robót z podaniem ich ilości w kolejności technologicznej ich wykonania</w:t>
      </w:r>
    </w:p>
    <w:p w14:paraId="74FD6AFA"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 xml:space="preserve">Rejestr obmiarów </w:t>
      </w:r>
      <w:r w:rsidRPr="007D6098">
        <w:rPr>
          <w:rFonts w:ascii="Times New Roman" w:hAnsi="Times New Roman"/>
          <w:color w:val="000000"/>
          <w:sz w:val="22"/>
          <w:szCs w:val="22"/>
        </w:rPr>
        <w:t>-</w:t>
      </w:r>
      <w:r w:rsidRPr="007D6098">
        <w:rPr>
          <w:rFonts w:ascii="Times New Roman" w:hAnsi="Times New Roman"/>
          <w:b/>
          <w:color w:val="000000"/>
          <w:sz w:val="22"/>
          <w:szCs w:val="22"/>
        </w:rPr>
        <w:t xml:space="preserve"> </w:t>
      </w:r>
      <w:r w:rsidRPr="007D6098">
        <w:rPr>
          <w:rFonts w:ascii="Times New Roman" w:hAnsi="Times New Roman"/>
          <w:color w:val="000000"/>
          <w:sz w:val="22"/>
          <w:szCs w:val="22"/>
        </w:rPr>
        <w:t>należy przez to rozumieć - akceptowaną przez Inspektora nadzoru książkę z ponumerowanymi stronami, służącą do wpisywania przez Wykonawcę obmiaru dokonanych robót w formie wyliczeń, szkiców i ewentualnie dodatkowych załączników.</w:t>
      </w:r>
    </w:p>
    <w:p w14:paraId="38FDDFC6"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lastRenderedPageBreak/>
        <w:t xml:space="preserve">Odbiór </w:t>
      </w:r>
      <w:r w:rsidRPr="007D6098">
        <w:rPr>
          <w:rFonts w:ascii="Times New Roman" w:hAnsi="Times New Roman"/>
          <w:color w:val="000000"/>
          <w:sz w:val="22"/>
          <w:szCs w:val="22"/>
        </w:rPr>
        <w:t>- ocena techniczna robót wykonanych przez Wykonawcę potwierdzona odpowiednim dokumentem</w:t>
      </w:r>
    </w:p>
    <w:p w14:paraId="7E7E7895"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bCs/>
          <w:color w:val="000000"/>
          <w:sz w:val="22"/>
          <w:szCs w:val="22"/>
        </w:rPr>
        <w:t>Wada</w:t>
      </w:r>
      <w:r w:rsidRPr="007D6098">
        <w:rPr>
          <w:rFonts w:ascii="Times New Roman" w:hAnsi="Times New Roman"/>
          <w:color w:val="000000"/>
          <w:sz w:val="22"/>
          <w:szCs w:val="22"/>
        </w:rPr>
        <w:t xml:space="preserve"> - jakakolwiek część Robót Budowlanych wykonana niezgodnie z Dokumentacją Projektową, Specyfikacjami Technicznymi lub innymi postanowieniami Umowy</w:t>
      </w:r>
    </w:p>
    <w:p w14:paraId="54E4DB2C"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BHP</w:t>
      </w:r>
      <w:r w:rsidRPr="007D6098">
        <w:rPr>
          <w:rFonts w:ascii="Times New Roman" w:hAnsi="Times New Roman"/>
          <w:color w:val="000000"/>
          <w:sz w:val="22"/>
          <w:szCs w:val="22"/>
        </w:rPr>
        <w:t xml:space="preserve"> - Bezpieczeństwo i Higiena Pracy</w:t>
      </w:r>
    </w:p>
    <w:p w14:paraId="6AB90850" w14:textId="77777777" w:rsidR="00D0236D" w:rsidRPr="007D6098" w:rsidRDefault="00D0236D" w:rsidP="00910208">
      <w:pPr>
        <w:pStyle w:val="Standard"/>
        <w:numPr>
          <w:ilvl w:val="0"/>
          <w:numId w:val="7"/>
        </w:numPr>
        <w:contextualSpacing/>
        <w:rPr>
          <w:rFonts w:ascii="Times New Roman" w:hAnsi="Times New Roman"/>
          <w:sz w:val="22"/>
          <w:szCs w:val="22"/>
        </w:rPr>
      </w:pPr>
      <w:r w:rsidRPr="007D6098">
        <w:rPr>
          <w:rFonts w:ascii="Times New Roman" w:hAnsi="Times New Roman"/>
          <w:b/>
          <w:color w:val="000000"/>
          <w:sz w:val="22"/>
          <w:szCs w:val="22"/>
        </w:rPr>
        <w:t>PZJ</w:t>
      </w:r>
      <w:r w:rsidRPr="007D6098">
        <w:rPr>
          <w:rFonts w:ascii="Times New Roman" w:hAnsi="Times New Roman"/>
          <w:color w:val="000000"/>
          <w:sz w:val="22"/>
          <w:szCs w:val="22"/>
        </w:rPr>
        <w:t xml:space="preserve"> - Program Zapewnienia Jakości</w:t>
      </w:r>
    </w:p>
    <w:p w14:paraId="31E5A1FE" w14:textId="77777777" w:rsidR="00D0236D" w:rsidRPr="007D6098" w:rsidRDefault="00D0236D" w:rsidP="00C04570">
      <w:pPr>
        <w:tabs>
          <w:tab w:val="left" w:pos="142"/>
          <w:tab w:val="left" w:pos="851"/>
          <w:tab w:val="left" w:pos="1134"/>
          <w:tab w:val="left" w:pos="6946"/>
        </w:tabs>
        <w:spacing w:after="120"/>
        <w:contextualSpacing/>
        <w:jc w:val="both"/>
        <w:rPr>
          <w:bCs/>
          <w:color w:val="FF0000"/>
          <w:sz w:val="22"/>
          <w:szCs w:val="22"/>
        </w:rPr>
      </w:pPr>
    </w:p>
    <w:p w14:paraId="5DDF0B89" w14:textId="77777777" w:rsidR="00304E33" w:rsidRPr="007D6098" w:rsidRDefault="00304E33" w:rsidP="00C04570">
      <w:pPr>
        <w:pStyle w:val="Bezodstpw"/>
        <w:tabs>
          <w:tab w:val="left" w:pos="142"/>
          <w:tab w:val="left" w:pos="567"/>
          <w:tab w:val="left" w:pos="1134"/>
          <w:tab w:val="left" w:pos="6946"/>
        </w:tabs>
        <w:contextualSpacing/>
        <w:jc w:val="both"/>
        <w:rPr>
          <w:sz w:val="22"/>
          <w:szCs w:val="22"/>
        </w:rPr>
      </w:pPr>
    </w:p>
    <w:p w14:paraId="455F21D1" w14:textId="43B3C1A6"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rPr>
          <w:u w:val="single"/>
        </w:rPr>
      </w:pPr>
      <w:bookmarkStart w:id="6" w:name="_Toc165969921"/>
      <w:r w:rsidRPr="007D6098">
        <w:t>Zgodność robót z dokumentacją techniczną</w:t>
      </w:r>
      <w:bookmarkEnd w:id="6"/>
    </w:p>
    <w:p w14:paraId="6DA12817" w14:textId="77777777" w:rsidR="00975A82" w:rsidRPr="007D6098" w:rsidRDefault="00975A82" w:rsidP="00C04570">
      <w:pPr>
        <w:tabs>
          <w:tab w:val="left" w:pos="142"/>
          <w:tab w:val="left" w:pos="426"/>
          <w:tab w:val="left" w:pos="1134"/>
          <w:tab w:val="left" w:pos="6946"/>
        </w:tabs>
        <w:contextualSpacing/>
        <w:jc w:val="both"/>
        <w:rPr>
          <w:sz w:val="22"/>
          <w:szCs w:val="22"/>
        </w:rPr>
      </w:pPr>
      <w:r w:rsidRPr="007D6098">
        <w:rPr>
          <w:sz w:val="22"/>
          <w:szCs w:val="22"/>
        </w:rPr>
        <w:t xml:space="preserve">Wykonawca jest odpowiedzialny za jakość prac i ich zgodność z specyfikacją techniczną, polskimi normami (PN), przepisami prawa budowlanego, sztuką budowlaną i instrukcjami Zamawiającego. </w:t>
      </w:r>
    </w:p>
    <w:p w14:paraId="5A8BDA0A" w14:textId="77777777" w:rsidR="00975A82" w:rsidRPr="007D6098" w:rsidRDefault="00975A82" w:rsidP="00C04570">
      <w:pPr>
        <w:tabs>
          <w:tab w:val="left" w:pos="142"/>
          <w:tab w:val="left" w:pos="426"/>
          <w:tab w:val="left" w:pos="1134"/>
          <w:tab w:val="left" w:pos="6946"/>
        </w:tabs>
        <w:spacing w:after="120"/>
        <w:contextualSpacing/>
        <w:jc w:val="both"/>
        <w:rPr>
          <w:sz w:val="22"/>
          <w:szCs w:val="22"/>
        </w:rPr>
      </w:pPr>
      <w:r w:rsidRPr="007D6098">
        <w:rPr>
          <w:sz w:val="22"/>
          <w:szCs w:val="22"/>
        </w:rPr>
        <w:t>Wykonawca jest zobowiązany wykonywać wszystkie roboty ściśle według otrzymanej specyfikacji technicznej. Jest On zobowiązany do organizacji i zapewnienia w całości robocizny, materiałów, sprzętu, transportu i dostaw. Wykonawca zobowiązany jest – przed opuszczeniem placu budowy – do oczyszczenia i uporządkowania jego i terenów przyległych naruszonych przez roboty budowlane. Podczas robót Wykonawca jest odpowiedzialny za zabezpieczenie placu budowy przed dostępem osób niepowołanych i zapewni ochronę placu budowy i mienia Inwestora oraz utrzymanie placu budowy. W przypadku zaniedbania obowiązków, Wykonawca na polecenie inspektora nadzoru inwestorskiego zobowiązany jest podjąć je natychmiast – pod rygorem wstrzymania robót budowlanych z winy Wykonawcy.</w:t>
      </w:r>
    </w:p>
    <w:p w14:paraId="6FF2817A" w14:textId="77777777" w:rsidR="009A7520" w:rsidRPr="007D6098" w:rsidRDefault="009A7520" w:rsidP="00C04570">
      <w:pPr>
        <w:tabs>
          <w:tab w:val="left" w:pos="142"/>
          <w:tab w:val="left" w:pos="426"/>
          <w:tab w:val="left" w:pos="1134"/>
          <w:tab w:val="left" w:pos="6946"/>
        </w:tabs>
        <w:spacing w:after="120"/>
        <w:contextualSpacing/>
        <w:jc w:val="both"/>
        <w:rPr>
          <w:sz w:val="22"/>
          <w:szCs w:val="22"/>
        </w:rPr>
      </w:pPr>
    </w:p>
    <w:p w14:paraId="423889D3" w14:textId="0245709B"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pPr>
      <w:bookmarkStart w:id="7" w:name="_Toc165969922"/>
      <w:r w:rsidRPr="007D6098">
        <w:t>Prowadzenie robót</w:t>
      </w:r>
      <w:bookmarkEnd w:id="7"/>
    </w:p>
    <w:p w14:paraId="056C4A49" w14:textId="5CD0C805" w:rsidR="00975A82" w:rsidRPr="007D6098" w:rsidRDefault="00975A82" w:rsidP="00C04570">
      <w:pPr>
        <w:tabs>
          <w:tab w:val="left" w:pos="142"/>
          <w:tab w:val="left" w:pos="426"/>
          <w:tab w:val="left" w:pos="900"/>
          <w:tab w:val="left" w:pos="1134"/>
          <w:tab w:val="left" w:pos="6946"/>
        </w:tabs>
        <w:contextualSpacing/>
        <w:jc w:val="both"/>
        <w:rPr>
          <w:sz w:val="22"/>
          <w:szCs w:val="22"/>
        </w:rPr>
      </w:pPr>
      <w:r w:rsidRPr="007D6098">
        <w:rPr>
          <w:sz w:val="22"/>
          <w:szCs w:val="22"/>
        </w:rPr>
        <w:t xml:space="preserve">Wykonawca jest odpowiedzialny za prowadzenie robót zgodnie z umową </w:t>
      </w:r>
      <w:r w:rsidR="00060A94" w:rsidRPr="007D6098">
        <w:rPr>
          <w:sz w:val="22"/>
          <w:szCs w:val="22"/>
        </w:rPr>
        <w:t>o</w:t>
      </w:r>
      <w:r w:rsidRPr="007D6098">
        <w:rPr>
          <w:sz w:val="22"/>
          <w:szCs w:val="22"/>
        </w:rPr>
        <w:t>raz za jakość zastosowanych materiałów i wykonanych robót, za ich zgodność z wymaganiami specyfikacji technicznej oraz poleceniami Zarządzającego.</w:t>
      </w:r>
    </w:p>
    <w:p w14:paraId="266A9881" w14:textId="77777777" w:rsidR="00975A82" w:rsidRPr="007D6098" w:rsidRDefault="00975A82" w:rsidP="00C04570">
      <w:pPr>
        <w:tabs>
          <w:tab w:val="left" w:pos="142"/>
          <w:tab w:val="left" w:pos="426"/>
          <w:tab w:val="left" w:pos="900"/>
          <w:tab w:val="left" w:pos="1134"/>
          <w:tab w:val="left" w:pos="6946"/>
        </w:tabs>
        <w:spacing w:after="120"/>
        <w:contextualSpacing/>
        <w:jc w:val="both"/>
        <w:rPr>
          <w:sz w:val="22"/>
          <w:szCs w:val="22"/>
        </w:rPr>
      </w:pPr>
      <w:r w:rsidRPr="007D6098">
        <w:rPr>
          <w:sz w:val="22"/>
          <w:szCs w:val="22"/>
        </w:rPr>
        <w:t>Polecenia Zamawiającego będą wykonywane nie później niż w czasie przez niego wyznaczonym, po ich otrzymaniu przez Wykonawcę, pod groźbą wstrzymania robót. Skutki finansowe z tego tytułu poniesie Wykonawca.</w:t>
      </w:r>
    </w:p>
    <w:p w14:paraId="7E963014" w14:textId="4389A495"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pPr>
      <w:bookmarkStart w:id="8" w:name="_Toc165969923"/>
      <w:r w:rsidRPr="007D6098">
        <w:t>Teren budowy</w:t>
      </w:r>
      <w:bookmarkEnd w:id="8"/>
    </w:p>
    <w:p w14:paraId="62BF73AA" w14:textId="447B2290" w:rsidR="00975A82" w:rsidRPr="007D6098" w:rsidRDefault="009D694D" w:rsidP="00910208">
      <w:pPr>
        <w:pStyle w:val="Akapitzlist"/>
        <w:numPr>
          <w:ilvl w:val="1"/>
          <w:numId w:val="2"/>
        </w:numPr>
        <w:tabs>
          <w:tab w:val="left" w:pos="142"/>
          <w:tab w:val="left" w:pos="426"/>
          <w:tab w:val="left" w:pos="567"/>
          <w:tab w:val="left" w:pos="1134"/>
          <w:tab w:val="left" w:pos="6946"/>
        </w:tabs>
        <w:spacing w:after="120"/>
        <w:ind w:left="0" w:firstLine="0"/>
        <w:jc w:val="both"/>
        <w:rPr>
          <w:b/>
          <w:sz w:val="28"/>
          <w:szCs w:val="28"/>
        </w:rPr>
      </w:pPr>
      <w:r w:rsidRPr="007D6098">
        <w:rPr>
          <w:b/>
          <w:sz w:val="28"/>
          <w:szCs w:val="28"/>
        </w:rPr>
        <w:t>C</w:t>
      </w:r>
      <w:r w:rsidR="00975A82" w:rsidRPr="007D6098">
        <w:rPr>
          <w:b/>
          <w:sz w:val="28"/>
          <w:szCs w:val="28"/>
        </w:rPr>
        <w:t>harakterystyka terenu budowy</w:t>
      </w:r>
    </w:p>
    <w:p w14:paraId="0E797267" w14:textId="77777777" w:rsidR="00A5407D" w:rsidRPr="007D6098" w:rsidRDefault="00A5407D" w:rsidP="00A5407D">
      <w:pPr>
        <w:tabs>
          <w:tab w:val="left" w:pos="142"/>
          <w:tab w:val="left" w:pos="426"/>
          <w:tab w:val="left" w:pos="567"/>
          <w:tab w:val="left" w:pos="1134"/>
          <w:tab w:val="left" w:pos="6946"/>
        </w:tabs>
        <w:spacing w:after="120"/>
        <w:contextualSpacing/>
        <w:jc w:val="both"/>
        <w:rPr>
          <w:sz w:val="22"/>
          <w:szCs w:val="22"/>
        </w:rPr>
      </w:pPr>
      <w:r w:rsidRPr="007D6098">
        <w:rPr>
          <w:sz w:val="22"/>
          <w:szCs w:val="22"/>
        </w:rPr>
        <w:t xml:space="preserve">Teren </w:t>
      </w:r>
      <w:r>
        <w:rPr>
          <w:sz w:val="22"/>
          <w:szCs w:val="22"/>
        </w:rPr>
        <w:t>na którym prowadzone będą prace to klatka schodowa ww. nieruchomości.</w:t>
      </w:r>
    </w:p>
    <w:p w14:paraId="79E01E30" w14:textId="5C561AAD" w:rsidR="00975A82" w:rsidRPr="007D6098" w:rsidRDefault="00975A82" w:rsidP="00910208">
      <w:pPr>
        <w:pStyle w:val="Akapitzlist"/>
        <w:numPr>
          <w:ilvl w:val="1"/>
          <w:numId w:val="2"/>
        </w:numPr>
        <w:tabs>
          <w:tab w:val="left" w:pos="142"/>
          <w:tab w:val="left" w:pos="426"/>
          <w:tab w:val="left" w:pos="567"/>
          <w:tab w:val="left" w:pos="1134"/>
          <w:tab w:val="left" w:pos="6946"/>
        </w:tabs>
        <w:spacing w:after="120"/>
        <w:ind w:left="0" w:firstLine="0"/>
        <w:jc w:val="both"/>
        <w:rPr>
          <w:sz w:val="28"/>
          <w:szCs w:val="28"/>
        </w:rPr>
      </w:pPr>
      <w:r w:rsidRPr="007D6098">
        <w:rPr>
          <w:b/>
          <w:sz w:val="28"/>
          <w:szCs w:val="28"/>
        </w:rPr>
        <w:t>Przekazanie terenu budowy</w:t>
      </w:r>
    </w:p>
    <w:p w14:paraId="25F30489" w14:textId="77777777" w:rsidR="00975A82" w:rsidRPr="007D6098" w:rsidRDefault="00975A82" w:rsidP="00C04570">
      <w:pPr>
        <w:tabs>
          <w:tab w:val="left" w:pos="142"/>
          <w:tab w:val="left" w:pos="426"/>
          <w:tab w:val="left" w:pos="567"/>
          <w:tab w:val="left" w:pos="900"/>
          <w:tab w:val="left" w:pos="1134"/>
          <w:tab w:val="left" w:pos="6946"/>
        </w:tabs>
        <w:contextualSpacing/>
        <w:jc w:val="both"/>
        <w:rPr>
          <w:sz w:val="22"/>
          <w:szCs w:val="22"/>
        </w:rPr>
      </w:pPr>
      <w:r w:rsidRPr="007D6098">
        <w:rPr>
          <w:sz w:val="22"/>
          <w:szCs w:val="22"/>
        </w:rPr>
        <w:t>Zamawiający protokolarnie przekazuje Wykonawcy teren budowy w czasie i na warunkach określonych w ogólnych warunkach umowy.</w:t>
      </w:r>
    </w:p>
    <w:p w14:paraId="7701C13A" w14:textId="77777777" w:rsidR="00975A82" w:rsidRPr="007D6098" w:rsidRDefault="00975A82" w:rsidP="00C04570">
      <w:pPr>
        <w:tabs>
          <w:tab w:val="left" w:pos="142"/>
          <w:tab w:val="left" w:pos="426"/>
          <w:tab w:val="left" w:pos="567"/>
          <w:tab w:val="left" w:pos="900"/>
          <w:tab w:val="left" w:pos="1134"/>
          <w:tab w:val="left" w:pos="6946"/>
        </w:tabs>
        <w:spacing w:after="120"/>
        <w:contextualSpacing/>
        <w:jc w:val="both"/>
        <w:rPr>
          <w:sz w:val="22"/>
          <w:szCs w:val="22"/>
        </w:rPr>
      </w:pPr>
      <w:r w:rsidRPr="007D6098">
        <w:rPr>
          <w:sz w:val="22"/>
          <w:szCs w:val="22"/>
        </w:rPr>
        <w:t>Wykonawca we wskazanym przez Zamawiającego miejscu zorganizuje zaplecze budowy i wykona podłączenie do mediów, z których będzie korzystał na czas umowy. Wykonawca za zużyte media będzie płacił zgodnie z ustaleniami z Zamawiającym.</w:t>
      </w:r>
    </w:p>
    <w:p w14:paraId="195EB686" w14:textId="708FCF75" w:rsidR="00975A82" w:rsidRPr="007D6098" w:rsidRDefault="00975A82" w:rsidP="00910208">
      <w:pPr>
        <w:pStyle w:val="Akapitzlist"/>
        <w:numPr>
          <w:ilvl w:val="1"/>
          <w:numId w:val="2"/>
        </w:numPr>
        <w:tabs>
          <w:tab w:val="left" w:pos="142"/>
          <w:tab w:val="left" w:pos="426"/>
          <w:tab w:val="left" w:pos="567"/>
          <w:tab w:val="left" w:pos="900"/>
          <w:tab w:val="left" w:pos="1134"/>
          <w:tab w:val="left" w:pos="6946"/>
        </w:tabs>
        <w:spacing w:after="120"/>
        <w:ind w:left="0" w:firstLine="0"/>
        <w:jc w:val="both"/>
        <w:rPr>
          <w:b/>
          <w:sz w:val="28"/>
          <w:szCs w:val="28"/>
        </w:rPr>
      </w:pPr>
      <w:r w:rsidRPr="007D6098">
        <w:rPr>
          <w:b/>
          <w:sz w:val="28"/>
          <w:szCs w:val="28"/>
        </w:rPr>
        <w:t>Ochrona i utrzymanie budowy</w:t>
      </w:r>
    </w:p>
    <w:p w14:paraId="618CEE3F" w14:textId="77777777" w:rsidR="00975A82" w:rsidRPr="007D6098" w:rsidRDefault="00975A82" w:rsidP="00C04570">
      <w:pPr>
        <w:tabs>
          <w:tab w:val="left" w:pos="142"/>
          <w:tab w:val="left" w:pos="426"/>
          <w:tab w:val="left" w:pos="567"/>
          <w:tab w:val="left" w:pos="1134"/>
          <w:tab w:val="left" w:pos="1440"/>
          <w:tab w:val="left" w:pos="6946"/>
        </w:tabs>
        <w:contextualSpacing/>
        <w:jc w:val="both"/>
        <w:rPr>
          <w:sz w:val="22"/>
          <w:szCs w:val="22"/>
        </w:rPr>
      </w:pPr>
      <w:r w:rsidRPr="007D6098">
        <w:rPr>
          <w:sz w:val="22"/>
          <w:szCs w:val="22"/>
        </w:rPr>
        <w:t>Wykonawca będzie odpowiedzialny za ochronę placu budowy oraz wszystkich materiałów i elementów wyposażenia użytych do realizacji robót od chwili rozpoczęcia do ostatecznego odbioru robót. Przez cały ten okres urządzenia lub ich elementy będą utrzymywane w sposób satysfakcjonujący Zarządzającego realizacją umowy. Może on wstrzymać realizację robót, jeśli w jakimkolwiek czasie Wykonawca zaniedbuje swoje obowiązki konserwacyjne.</w:t>
      </w:r>
    </w:p>
    <w:p w14:paraId="769CD03C" w14:textId="77777777" w:rsidR="00975A82" w:rsidRPr="007D6098" w:rsidRDefault="00975A82" w:rsidP="00C04570">
      <w:pPr>
        <w:tabs>
          <w:tab w:val="left" w:pos="142"/>
          <w:tab w:val="left" w:pos="851"/>
          <w:tab w:val="left" w:pos="1134"/>
          <w:tab w:val="left" w:pos="1440"/>
          <w:tab w:val="left" w:pos="6946"/>
        </w:tabs>
        <w:contextualSpacing/>
        <w:jc w:val="both"/>
        <w:rPr>
          <w:sz w:val="22"/>
          <w:szCs w:val="22"/>
        </w:rPr>
      </w:pPr>
    </w:p>
    <w:p w14:paraId="78ED7678" w14:textId="6F7AED8B"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pPr>
      <w:bookmarkStart w:id="9" w:name="_Toc165969924"/>
      <w:r w:rsidRPr="007D6098">
        <w:t>Ochrona własności i urządzeń</w:t>
      </w:r>
      <w:bookmarkEnd w:id="9"/>
    </w:p>
    <w:p w14:paraId="48E6D05B" w14:textId="77777777" w:rsidR="00975A82" w:rsidRPr="007D6098" w:rsidRDefault="00975A82" w:rsidP="00C04570">
      <w:pPr>
        <w:tabs>
          <w:tab w:val="left" w:pos="142"/>
          <w:tab w:val="left" w:pos="426"/>
          <w:tab w:val="left" w:pos="1134"/>
          <w:tab w:val="left" w:pos="6946"/>
        </w:tabs>
        <w:autoSpaceDE w:val="0"/>
        <w:autoSpaceDN w:val="0"/>
        <w:adjustRightInd w:val="0"/>
        <w:contextualSpacing/>
        <w:jc w:val="both"/>
        <w:rPr>
          <w:sz w:val="22"/>
          <w:szCs w:val="22"/>
        </w:rPr>
      </w:pPr>
      <w:r w:rsidRPr="007D6098">
        <w:rPr>
          <w:sz w:val="22"/>
          <w:szCs w:val="22"/>
        </w:rPr>
        <w:t>Wykonawca jest odpowiedzialny za ochronę istniejących instalacji naziemnych i podziemnych urządzeń znajdujących się w obrębie placu budowy, takich jak rurociągi, kable, etc.</w:t>
      </w:r>
    </w:p>
    <w:p w14:paraId="59D40926" w14:textId="77777777" w:rsidR="00975A82" w:rsidRPr="007D6098" w:rsidRDefault="00975A82" w:rsidP="00C04570">
      <w:pPr>
        <w:tabs>
          <w:tab w:val="left" w:pos="142"/>
          <w:tab w:val="left" w:pos="426"/>
          <w:tab w:val="left" w:pos="1134"/>
          <w:tab w:val="left" w:pos="6946"/>
        </w:tabs>
        <w:autoSpaceDE w:val="0"/>
        <w:autoSpaceDN w:val="0"/>
        <w:adjustRightInd w:val="0"/>
        <w:contextualSpacing/>
        <w:jc w:val="both"/>
        <w:rPr>
          <w:sz w:val="22"/>
          <w:szCs w:val="22"/>
        </w:rPr>
      </w:pPr>
      <w:r w:rsidRPr="007D6098">
        <w:rPr>
          <w:sz w:val="22"/>
          <w:szCs w:val="22"/>
        </w:rPr>
        <w:t xml:space="preserve">Wykonawca zobowiązany jest powiadomić Zamawiającego i właściciela o każdym przypadkowym uszkodzeniu tych urządzeń lub instalacji i będzie współpracował przy naprawie udzielając wszelkiej </w:t>
      </w:r>
      <w:r w:rsidRPr="007D6098">
        <w:rPr>
          <w:sz w:val="22"/>
          <w:szCs w:val="22"/>
        </w:rPr>
        <w:lastRenderedPageBreak/>
        <w:t>możliwej pomocy, która może być potrzebna dla jej przeprowadzenia. Wykonawca będzie odpowiedzialny za wszelkie ww. szkody spowodowane przez jego działania.</w:t>
      </w:r>
    </w:p>
    <w:p w14:paraId="54728394" w14:textId="77777777" w:rsidR="009A7520" w:rsidRPr="007D6098" w:rsidRDefault="009A7520" w:rsidP="00C04570">
      <w:pPr>
        <w:tabs>
          <w:tab w:val="left" w:pos="142"/>
          <w:tab w:val="left" w:pos="426"/>
          <w:tab w:val="left" w:pos="1134"/>
          <w:tab w:val="left" w:pos="6946"/>
        </w:tabs>
        <w:autoSpaceDE w:val="0"/>
        <w:autoSpaceDN w:val="0"/>
        <w:adjustRightInd w:val="0"/>
        <w:contextualSpacing/>
        <w:jc w:val="both"/>
        <w:rPr>
          <w:sz w:val="22"/>
          <w:szCs w:val="22"/>
        </w:rPr>
      </w:pPr>
    </w:p>
    <w:p w14:paraId="7EB1CCEC" w14:textId="48A5FF6E"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pPr>
      <w:bookmarkStart w:id="10" w:name="_Toc165969925"/>
      <w:r w:rsidRPr="007D6098">
        <w:t>Ochrona środowiska w trakcie realizacji robót</w:t>
      </w:r>
      <w:bookmarkEnd w:id="10"/>
    </w:p>
    <w:p w14:paraId="060F81F5" w14:textId="77777777" w:rsidR="00975A82" w:rsidRPr="007D6098" w:rsidRDefault="00975A82" w:rsidP="00C04570">
      <w:pPr>
        <w:tabs>
          <w:tab w:val="left" w:pos="142"/>
          <w:tab w:val="left" w:pos="426"/>
          <w:tab w:val="left" w:pos="900"/>
          <w:tab w:val="left" w:pos="1134"/>
          <w:tab w:val="left" w:pos="6946"/>
        </w:tabs>
        <w:spacing w:after="120"/>
        <w:contextualSpacing/>
        <w:jc w:val="both"/>
        <w:rPr>
          <w:sz w:val="22"/>
          <w:szCs w:val="22"/>
        </w:rPr>
      </w:pPr>
      <w:r w:rsidRPr="007D6098">
        <w:rPr>
          <w:sz w:val="22"/>
          <w:szCs w:val="22"/>
        </w:rPr>
        <w:t xml:space="preserve">W trakcie realizacji robót Wykonawca jest zobowiązany znać i stosować się do przepisów zawartych we wszystkich regulacjach prawnych w zakresie ochrony środowiska. </w:t>
      </w:r>
    </w:p>
    <w:p w14:paraId="1BF9502D" w14:textId="6E913BED"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pPr>
      <w:bookmarkStart w:id="11" w:name="_Toc165969926"/>
      <w:r w:rsidRPr="007D6098">
        <w:t>Zapewnienie bezpieczeństwa i ochrony zdrowia</w:t>
      </w:r>
      <w:bookmarkEnd w:id="11"/>
    </w:p>
    <w:p w14:paraId="46857C5B" w14:textId="4EA2BC05" w:rsidR="00975A82" w:rsidRPr="007D6098" w:rsidRDefault="00975A82" w:rsidP="00C04570">
      <w:pPr>
        <w:pStyle w:val="Bezodstpw"/>
        <w:tabs>
          <w:tab w:val="left" w:pos="142"/>
          <w:tab w:val="left" w:pos="426"/>
          <w:tab w:val="left" w:pos="1134"/>
          <w:tab w:val="left" w:pos="6946"/>
        </w:tabs>
        <w:contextualSpacing/>
        <w:jc w:val="both"/>
        <w:rPr>
          <w:sz w:val="22"/>
          <w:szCs w:val="22"/>
        </w:rPr>
      </w:pPr>
      <w:r w:rsidRPr="007D6098">
        <w:rPr>
          <w:sz w:val="22"/>
          <w:szCs w:val="22"/>
        </w:rPr>
        <w:t>Wykonawca dostarczy na budowę i będzie utrzymywał wyposażenie konieczne dla zapewnienia bezpieczeństwa. Zapewni wyposażenia w urządzenia specjalistyczne oraz odpowiednie wyposażenie i odzież wymaganą dla ochrony życia i zdrowia personelu zatrudnionego ma placu budowy.</w:t>
      </w:r>
    </w:p>
    <w:p w14:paraId="2C5EDF21" w14:textId="77777777" w:rsidR="00CF3F04" w:rsidRPr="007D6098" w:rsidRDefault="00CF3F04" w:rsidP="00C04570">
      <w:pPr>
        <w:pStyle w:val="Bezodstpw"/>
        <w:tabs>
          <w:tab w:val="left" w:pos="142"/>
          <w:tab w:val="left" w:pos="426"/>
          <w:tab w:val="left" w:pos="1134"/>
          <w:tab w:val="left" w:pos="6946"/>
        </w:tabs>
        <w:contextualSpacing/>
        <w:jc w:val="both"/>
        <w:rPr>
          <w:sz w:val="22"/>
          <w:szCs w:val="22"/>
        </w:rPr>
      </w:pPr>
    </w:p>
    <w:p w14:paraId="0A0076C5" w14:textId="2779C063" w:rsidR="00975A82" w:rsidRPr="007D6098" w:rsidRDefault="00975A82" w:rsidP="00C04570">
      <w:pPr>
        <w:pStyle w:val="Bezodstpw"/>
        <w:tabs>
          <w:tab w:val="left" w:pos="142"/>
          <w:tab w:val="left" w:pos="426"/>
          <w:tab w:val="left" w:pos="1134"/>
          <w:tab w:val="left" w:pos="6946"/>
        </w:tabs>
        <w:contextualSpacing/>
        <w:jc w:val="both"/>
        <w:rPr>
          <w:sz w:val="22"/>
          <w:szCs w:val="22"/>
        </w:rPr>
      </w:pPr>
      <w:r w:rsidRPr="007D6098">
        <w:rPr>
          <w:sz w:val="22"/>
          <w:szCs w:val="22"/>
        </w:rPr>
        <w:t>Wykonawca będzie stosował się do wszystkich przepisów prawnych obowiązujących w zakresie bezpieczeństwa przeciwpożarowego. Materiały łatwopalne będą przechowywane zgodnie z przepisami przeciwpożarowymi, w bezpiecznej odległości od budynków i składowisk, w miejscach niedostępnych dla osób trzecich. Wykonawca będzie odpowiedzialny za wszelkie straty powstałe w wyniku pożaru, a</w:t>
      </w:r>
    </w:p>
    <w:p w14:paraId="4ED91086" w14:textId="77777777" w:rsidR="00975A82" w:rsidRPr="007D6098" w:rsidRDefault="00975A82" w:rsidP="00C04570">
      <w:pPr>
        <w:pStyle w:val="Bezodstpw"/>
        <w:tabs>
          <w:tab w:val="left" w:pos="142"/>
          <w:tab w:val="left" w:pos="426"/>
          <w:tab w:val="left" w:pos="1134"/>
          <w:tab w:val="left" w:pos="6946"/>
        </w:tabs>
        <w:contextualSpacing/>
        <w:jc w:val="both"/>
        <w:rPr>
          <w:sz w:val="22"/>
          <w:szCs w:val="22"/>
        </w:rPr>
      </w:pPr>
      <w:r w:rsidRPr="007D6098">
        <w:rPr>
          <w:sz w:val="22"/>
          <w:szCs w:val="22"/>
        </w:rPr>
        <w:t xml:space="preserve">wynikające z działań Wykonawcy. Użycie materiałów, które wpływają na trwałe zmiany środowiska, materiałów emitujących szkodliwe promieniowanie są zabronione. Zamawiający nie dopuszcza  zastosowania materiałów pochodzących z odzysku lub recyklingu. </w:t>
      </w:r>
    </w:p>
    <w:p w14:paraId="3DDA42D9" w14:textId="77777777" w:rsidR="00CF3F04" w:rsidRPr="007D6098" w:rsidRDefault="00CF3F04" w:rsidP="00C04570">
      <w:pPr>
        <w:pStyle w:val="Bezodstpw"/>
        <w:tabs>
          <w:tab w:val="left" w:pos="142"/>
          <w:tab w:val="left" w:pos="426"/>
          <w:tab w:val="left" w:pos="1134"/>
          <w:tab w:val="left" w:pos="6946"/>
        </w:tabs>
        <w:contextualSpacing/>
        <w:jc w:val="both"/>
        <w:rPr>
          <w:sz w:val="22"/>
          <w:szCs w:val="22"/>
        </w:rPr>
      </w:pPr>
    </w:p>
    <w:p w14:paraId="785BBDEB" w14:textId="77777777" w:rsidR="00975A82" w:rsidRPr="007D6098" w:rsidRDefault="00975A82" w:rsidP="00C04570">
      <w:pPr>
        <w:pStyle w:val="Bezodstpw"/>
        <w:tabs>
          <w:tab w:val="left" w:pos="142"/>
          <w:tab w:val="left" w:pos="426"/>
          <w:tab w:val="left" w:pos="1134"/>
          <w:tab w:val="left" w:pos="6946"/>
        </w:tabs>
        <w:contextualSpacing/>
        <w:jc w:val="both"/>
        <w:rPr>
          <w:sz w:val="22"/>
          <w:szCs w:val="22"/>
        </w:rPr>
      </w:pPr>
    </w:p>
    <w:p w14:paraId="7291C705" w14:textId="1B57CA22" w:rsidR="00975A82" w:rsidRPr="007D6098" w:rsidRDefault="00975A82" w:rsidP="00910208">
      <w:pPr>
        <w:pStyle w:val="Nagwek1"/>
        <w:numPr>
          <w:ilvl w:val="0"/>
          <w:numId w:val="5"/>
        </w:numPr>
        <w:tabs>
          <w:tab w:val="left" w:pos="142"/>
          <w:tab w:val="left" w:pos="426"/>
          <w:tab w:val="left" w:pos="1134"/>
          <w:tab w:val="left" w:pos="6946"/>
        </w:tabs>
        <w:spacing w:before="0"/>
        <w:ind w:left="0" w:firstLine="0"/>
        <w:contextualSpacing/>
        <w:jc w:val="both"/>
      </w:pPr>
      <w:bookmarkStart w:id="12" w:name="_Toc165969927"/>
      <w:r w:rsidRPr="007D6098">
        <w:t>Zarządzający realizacją umowy</w:t>
      </w:r>
      <w:bookmarkEnd w:id="12"/>
    </w:p>
    <w:p w14:paraId="5D8D0553" w14:textId="77777777" w:rsidR="00975A82" w:rsidRPr="007D6098" w:rsidRDefault="00975A82" w:rsidP="00C04570">
      <w:pPr>
        <w:pStyle w:val="Bezodstpw"/>
        <w:tabs>
          <w:tab w:val="left" w:pos="142"/>
          <w:tab w:val="left" w:pos="426"/>
          <w:tab w:val="left" w:pos="1134"/>
          <w:tab w:val="left" w:pos="6946"/>
        </w:tabs>
        <w:contextualSpacing/>
        <w:jc w:val="both"/>
        <w:rPr>
          <w:sz w:val="22"/>
          <w:szCs w:val="22"/>
          <w:lang w:val="x-none"/>
        </w:rPr>
      </w:pPr>
      <w:r w:rsidRPr="007D6098">
        <w:rPr>
          <w:sz w:val="22"/>
          <w:szCs w:val="22"/>
          <w:lang w:val="x-none"/>
        </w:rPr>
        <w:t>Dla prawidłowej realizacji i zgodnie z przepisami prawa budowlanego, Zamawiający pisemnie wyznacza inspektora nadzoru działającego w jego imieniu, w zakresie przekazanych mu uprawnień i obowiązków. Wydawane przez niego polecenia mają moc poleceń Zamawiającego.</w:t>
      </w:r>
    </w:p>
    <w:p w14:paraId="19DEBB8D" w14:textId="77777777" w:rsidR="004C2148" w:rsidRPr="007D6098" w:rsidRDefault="00975A82" w:rsidP="00C04570">
      <w:pPr>
        <w:pStyle w:val="Bezodstpw"/>
        <w:tabs>
          <w:tab w:val="left" w:pos="142"/>
          <w:tab w:val="left" w:pos="426"/>
          <w:tab w:val="left" w:pos="1134"/>
          <w:tab w:val="left" w:pos="6946"/>
        </w:tabs>
        <w:contextualSpacing/>
        <w:jc w:val="both"/>
      </w:pPr>
      <w:r w:rsidRPr="007D6098">
        <w:t>Materiały i urządzenia</w:t>
      </w:r>
    </w:p>
    <w:p w14:paraId="7AB6654E" w14:textId="77777777" w:rsidR="004C2148" w:rsidRPr="007D6098" w:rsidRDefault="004C2148" w:rsidP="00C04570">
      <w:pPr>
        <w:pStyle w:val="Nagwek1"/>
        <w:tabs>
          <w:tab w:val="left" w:pos="426"/>
          <w:tab w:val="left" w:pos="6946"/>
        </w:tabs>
        <w:contextualSpacing/>
      </w:pPr>
    </w:p>
    <w:p w14:paraId="7F8B54FA" w14:textId="3F542365" w:rsidR="00975A82" w:rsidRPr="007D6098" w:rsidRDefault="00975A82" w:rsidP="00910208">
      <w:pPr>
        <w:pStyle w:val="Nagwek1"/>
        <w:numPr>
          <w:ilvl w:val="0"/>
          <w:numId w:val="5"/>
        </w:numPr>
        <w:tabs>
          <w:tab w:val="clear" w:pos="4896"/>
          <w:tab w:val="clear" w:pos="9432"/>
          <w:tab w:val="left" w:pos="142"/>
          <w:tab w:val="left" w:pos="426"/>
          <w:tab w:val="left" w:pos="1134"/>
          <w:tab w:val="left" w:pos="6946"/>
        </w:tabs>
        <w:spacing w:before="0"/>
        <w:ind w:left="0" w:firstLine="0"/>
        <w:contextualSpacing/>
        <w:jc w:val="both"/>
      </w:pPr>
      <w:bookmarkStart w:id="13" w:name="_Toc165969928"/>
      <w:r w:rsidRPr="007D6098">
        <w:t>Źródła uzyskiwania materiałów i urządzeń</w:t>
      </w:r>
      <w:bookmarkEnd w:id="13"/>
      <w:r w:rsidRPr="007D6098">
        <w:rPr>
          <w:u w:val="single"/>
        </w:rPr>
        <w:t xml:space="preserve"> </w:t>
      </w:r>
    </w:p>
    <w:p w14:paraId="4C013B10" w14:textId="77777777" w:rsidR="00A53391" w:rsidRDefault="00A53391" w:rsidP="00C04570">
      <w:pPr>
        <w:pStyle w:val="Bezodstpw"/>
        <w:tabs>
          <w:tab w:val="left" w:pos="142"/>
          <w:tab w:val="left" w:pos="851"/>
          <w:tab w:val="left" w:pos="1134"/>
          <w:tab w:val="left" w:pos="6946"/>
        </w:tabs>
        <w:contextualSpacing/>
        <w:jc w:val="both"/>
        <w:rPr>
          <w:sz w:val="22"/>
          <w:szCs w:val="22"/>
          <w:lang w:val="x-none"/>
        </w:rPr>
      </w:pPr>
    </w:p>
    <w:p w14:paraId="2A723AA3" w14:textId="7680F343" w:rsidR="00C41C24" w:rsidRPr="007D6098" w:rsidRDefault="00975A82" w:rsidP="00C04570">
      <w:pPr>
        <w:pStyle w:val="Bezodstpw"/>
        <w:tabs>
          <w:tab w:val="left" w:pos="142"/>
          <w:tab w:val="left" w:pos="851"/>
          <w:tab w:val="left" w:pos="1134"/>
          <w:tab w:val="left" w:pos="6946"/>
        </w:tabs>
        <w:contextualSpacing/>
        <w:jc w:val="both"/>
        <w:rPr>
          <w:sz w:val="22"/>
          <w:szCs w:val="22"/>
          <w:lang w:val="x-none"/>
        </w:rPr>
      </w:pPr>
      <w:r w:rsidRPr="007D6098">
        <w:rPr>
          <w:sz w:val="22"/>
          <w:szCs w:val="22"/>
          <w:lang w:val="x-none"/>
        </w:rPr>
        <w:t>Wszystkie wbudowane materiały i urządzenia instalowane w trakcie wykonywania robót muszą być zgodne z wymaganiami określonymi w szczegółowej specyfikacji technicznej.</w:t>
      </w:r>
    </w:p>
    <w:p w14:paraId="39FEB025" w14:textId="144A029F" w:rsidR="00C41C24" w:rsidRPr="007D6098" w:rsidRDefault="00C41C24" w:rsidP="00C04570">
      <w:pPr>
        <w:pStyle w:val="Bezodstpw"/>
        <w:tabs>
          <w:tab w:val="left" w:pos="142"/>
          <w:tab w:val="left" w:pos="851"/>
          <w:tab w:val="left" w:pos="1134"/>
          <w:tab w:val="left" w:pos="6946"/>
        </w:tabs>
        <w:contextualSpacing/>
        <w:jc w:val="both"/>
        <w:rPr>
          <w:sz w:val="22"/>
          <w:szCs w:val="22"/>
          <w:lang w:val="x-none"/>
        </w:rPr>
      </w:pPr>
      <w:r w:rsidRPr="007D6098">
        <w:rPr>
          <w:sz w:val="22"/>
          <w:szCs w:val="22"/>
          <w:lang w:val="x-none"/>
        </w:rPr>
        <w:t xml:space="preserve">Wszystkie zastosowane materiały budowlane,   powinny spełniać wymagania wynikające z  przepisów ustawy Prawo budowlane oraz ustawy z dnia  16 kwietnia 2004 r. o wyrobach budowlanych  (z uwzględnieniem nowelizacji tej ustawy dokonanej ustawą zmieniającą z dnia 25.06.2015 r.). Wyrób budowlany może być wprowadzony do obrotu, jeżeli nadaje się do stosowania przy wykonywaniu robót budowlanych, w zakresie odpowiadającym jego właściwościom użytkowym i przeznaczeniu. Zastosowane wyroby budowlane powinny spełniać wymogi i posiadać odpowiednie dokumenty (w szczególności deklaracje właściwości użytkowych i deklaracje zgodności ) zgodne z ustawą o wyrobach budowlanych, jak również powinny być właściwie oznakowane. Wymóg ten dotyczy również  instrukcji stosowania i obsługi oraz informacji dotyczących zagrożenia dla zdrowia i bezpieczeństwa, jakie dany  wyrób stwarza podczas stosowania i użytkowania. </w:t>
      </w:r>
    </w:p>
    <w:p w14:paraId="1F47F52E" w14:textId="098B245D" w:rsidR="00975A82" w:rsidRPr="007D6098" w:rsidRDefault="00975A82" w:rsidP="00C04570">
      <w:pPr>
        <w:pStyle w:val="Bezodstpw"/>
        <w:tabs>
          <w:tab w:val="left" w:pos="142"/>
          <w:tab w:val="left" w:pos="851"/>
          <w:tab w:val="left" w:pos="1134"/>
          <w:tab w:val="left" w:pos="6946"/>
        </w:tabs>
        <w:contextualSpacing/>
        <w:jc w:val="both"/>
        <w:rPr>
          <w:sz w:val="22"/>
          <w:szCs w:val="22"/>
          <w:lang w:val="x-none"/>
        </w:rPr>
      </w:pPr>
      <w:r w:rsidRPr="007D6098">
        <w:rPr>
          <w:sz w:val="22"/>
          <w:szCs w:val="22"/>
          <w:lang w:val="x-none"/>
        </w:rPr>
        <w:t xml:space="preserve"> Na żądanie Zamawiającego przynajmniej na tydzień przed użyciem materiału przewidywanego do wykonania robót stałych wykonawca przedłoży szczegółową informację o źródle produkcji, zakupu lub pozyskania takich materiałów, atestach, itp.</w:t>
      </w:r>
      <w:r w:rsidRPr="007D6098">
        <w:rPr>
          <w:sz w:val="22"/>
          <w:szCs w:val="22"/>
        </w:rPr>
        <w:t xml:space="preserve"> Akceptacja Zamawiającego udzielona dla jakiejś partii materiałów z danego źródła nie będzie oznaczać, że wszystkie materiały pochodzące z tego źródła są akceptowane automatycznie. Wykonawca jest zobowiązany do dostarczenia atestów lub wykonania prób materiałów otrzymanych z zatwierdzonego źródła dla każdej dostawy, żeby udowodnić, że nadal spełniają one wymagania odpowiedniej szczegółowej specyfikacji technicznej. Wykonawca będzie ponosił wszystkie koszty pozyskania i dostarczenia na plac budowy materiałów lokalnych. Za ich ilość i jakość </w:t>
      </w:r>
      <w:r w:rsidRPr="007D6098">
        <w:rPr>
          <w:sz w:val="22"/>
          <w:szCs w:val="22"/>
          <w:lang w:val="x-none"/>
        </w:rPr>
        <w:t>odpowiada Wykonawca.</w:t>
      </w:r>
    </w:p>
    <w:p w14:paraId="2695B104" w14:textId="77777777" w:rsidR="00975A82" w:rsidRPr="007D6098" w:rsidRDefault="00975A82" w:rsidP="00C04570">
      <w:pPr>
        <w:pStyle w:val="Bezodstpw"/>
        <w:tabs>
          <w:tab w:val="left" w:pos="142"/>
          <w:tab w:val="left" w:pos="851"/>
          <w:tab w:val="left" w:pos="1134"/>
          <w:tab w:val="left" w:pos="6946"/>
        </w:tabs>
        <w:contextualSpacing/>
        <w:jc w:val="both"/>
        <w:rPr>
          <w:sz w:val="22"/>
          <w:szCs w:val="22"/>
          <w:lang w:val="x-none"/>
        </w:rPr>
      </w:pPr>
    </w:p>
    <w:p w14:paraId="57B4AEFC" w14:textId="46306179" w:rsidR="00975A82" w:rsidRPr="007D6098" w:rsidRDefault="00975A82" w:rsidP="00910208">
      <w:pPr>
        <w:pStyle w:val="Nagwek1"/>
        <w:numPr>
          <w:ilvl w:val="0"/>
          <w:numId w:val="5"/>
        </w:numPr>
        <w:tabs>
          <w:tab w:val="clear" w:pos="4896"/>
          <w:tab w:val="clear" w:pos="9432"/>
          <w:tab w:val="left" w:pos="142"/>
          <w:tab w:val="center" w:pos="426"/>
          <w:tab w:val="left" w:pos="851"/>
          <w:tab w:val="left" w:pos="1134"/>
          <w:tab w:val="left" w:pos="6946"/>
        </w:tabs>
        <w:spacing w:before="0"/>
        <w:ind w:left="0" w:firstLine="0"/>
        <w:contextualSpacing/>
        <w:jc w:val="both"/>
      </w:pPr>
      <w:bookmarkStart w:id="14" w:name="_Toc165969929"/>
      <w:r w:rsidRPr="007D6098">
        <w:lastRenderedPageBreak/>
        <w:t>Kontrola materiałów i urządzeń</w:t>
      </w:r>
      <w:bookmarkEnd w:id="14"/>
      <w:r w:rsidRPr="007D6098">
        <w:t xml:space="preserve"> </w:t>
      </w:r>
    </w:p>
    <w:p w14:paraId="49A9CCCB" w14:textId="77777777" w:rsidR="00975A82" w:rsidRPr="007D6098" w:rsidRDefault="00975A82" w:rsidP="00C04570">
      <w:pPr>
        <w:pStyle w:val="Bezodstpw"/>
        <w:tabs>
          <w:tab w:val="left" w:pos="142"/>
          <w:tab w:val="left" w:pos="851"/>
          <w:tab w:val="left" w:pos="1134"/>
          <w:tab w:val="left" w:pos="6946"/>
        </w:tabs>
        <w:contextualSpacing/>
        <w:jc w:val="both"/>
        <w:rPr>
          <w:sz w:val="22"/>
          <w:szCs w:val="22"/>
        </w:rPr>
      </w:pPr>
      <w:r w:rsidRPr="007D6098">
        <w:rPr>
          <w:sz w:val="22"/>
          <w:szCs w:val="22"/>
        </w:rPr>
        <w:t>Zamawiający uprawniony jest do kontroli dostarczonych materiałów i urządzeń dla sprawdzenia zgodności z wymaganiami szczegółowych specyfikacji technicznych. Zamawiający upoważniony jest również do pobierania i badania próbek materiału żeby sprawdzić jego własności. Wyniki tych prób stanowić mogą podstawę do aprobaty jakości danej partii materiałów. Zamawiający uprawniony jest również do przeprowadzenia inspekcji w wytwórniach materiałów i urządzeń.</w:t>
      </w:r>
    </w:p>
    <w:p w14:paraId="12225A05" w14:textId="77777777" w:rsidR="00975A82" w:rsidRPr="007D6098" w:rsidRDefault="00975A82" w:rsidP="00C04570">
      <w:pPr>
        <w:pStyle w:val="Bezodstpw"/>
        <w:tabs>
          <w:tab w:val="left" w:pos="142"/>
          <w:tab w:val="left" w:pos="851"/>
          <w:tab w:val="left" w:pos="1134"/>
          <w:tab w:val="left" w:pos="6946"/>
        </w:tabs>
        <w:contextualSpacing/>
        <w:jc w:val="both"/>
        <w:rPr>
          <w:sz w:val="22"/>
          <w:szCs w:val="22"/>
          <w:lang w:val="x-none"/>
        </w:rPr>
      </w:pPr>
      <w:r w:rsidRPr="007D6098">
        <w:rPr>
          <w:sz w:val="22"/>
          <w:szCs w:val="22"/>
        </w:rPr>
        <w:t xml:space="preserve">W czasie przeprowadzania badania materiałów i urządzeń przez Zamawiającego Wykonawca ma obowiązek udostępnić w dowolnym czasie dostęp do materiałów i </w:t>
      </w:r>
      <w:r w:rsidRPr="007D6098">
        <w:rPr>
          <w:sz w:val="22"/>
          <w:szCs w:val="22"/>
          <w:lang w:val="x-none"/>
        </w:rPr>
        <w:t>udzielić wszelkich, niezbędnych informacji.</w:t>
      </w:r>
    </w:p>
    <w:p w14:paraId="3E002D2D" w14:textId="77777777" w:rsidR="00BD1348" w:rsidRPr="007D6098" w:rsidRDefault="00BD1348" w:rsidP="00C04570">
      <w:pPr>
        <w:pStyle w:val="Bezodstpw"/>
        <w:tabs>
          <w:tab w:val="left" w:pos="142"/>
          <w:tab w:val="left" w:pos="851"/>
          <w:tab w:val="left" w:pos="1134"/>
          <w:tab w:val="left" w:pos="6946"/>
        </w:tabs>
        <w:contextualSpacing/>
        <w:jc w:val="both"/>
        <w:rPr>
          <w:sz w:val="22"/>
          <w:szCs w:val="22"/>
          <w:lang w:val="x-none"/>
        </w:rPr>
      </w:pPr>
    </w:p>
    <w:p w14:paraId="369CAF0D" w14:textId="4163ECF4" w:rsidR="00975A82" w:rsidRPr="007D6098" w:rsidRDefault="00975A82" w:rsidP="00910208">
      <w:pPr>
        <w:pStyle w:val="Nagwek1"/>
        <w:numPr>
          <w:ilvl w:val="0"/>
          <w:numId w:val="5"/>
        </w:numPr>
        <w:tabs>
          <w:tab w:val="clear" w:pos="4896"/>
          <w:tab w:val="left" w:pos="142"/>
          <w:tab w:val="left" w:pos="851"/>
          <w:tab w:val="left" w:pos="1134"/>
          <w:tab w:val="left" w:pos="6946"/>
        </w:tabs>
        <w:spacing w:before="0"/>
        <w:ind w:left="0" w:firstLine="0"/>
        <w:contextualSpacing/>
        <w:jc w:val="both"/>
      </w:pPr>
      <w:bookmarkStart w:id="15" w:name="_Toc165969930"/>
      <w:r w:rsidRPr="007D6098">
        <w:t>Materiały nie odpowiadające wymaganiom budowy</w:t>
      </w:r>
      <w:bookmarkEnd w:id="15"/>
    </w:p>
    <w:p w14:paraId="33F45BE4" w14:textId="77777777" w:rsidR="00975A82" w:rsidRPr="007D6098" w:rsidRDefault="00975A82" w:rsidP="00C04570">
      <w:pPr>
        <w:pStyle w:val="Bezodstpw"/>
        <w:tabs>
          <w:tab w:val="left" w:pos="142"/>
          <w:tab w:val="left" w:pos="851"/>
          <w:tab w:val="left" w:pos="1134"/>
          <w:tab w:val="left" w:pos="6946"/>
        </w:tabs>
        <w:contextualSpacing/>
        <w:jc w:val="both"/>
        <w:rPr>
          <w:b/>
          <w:sz w:val="22"/>
          <w:szCs w:val="22"/>
          <w:lang w:val="x-none"/>
        </w:rPr>
      </w:pPr>
      <w:r w:rsidRPr="007D6098">
        <w:rPr>
          <w:sz w:val="22"/>
          <w:szCs w:val="22"/>
          <w:lang w:val="x-none"/>
        </w:rPr>
        <w:t>Materiały uznane przez zarządzającego realizacją umowy za nie zgodne ze szczegółowymi specyfikacjami technicznymi muszą być niezwłocznie usunięte przez wykonawcę z placu budowy. Każdy rodzaj robót wykonywanych z użyciem materiałów, które nie zostały sprawdzone lub zaakceptowane przez Zamawiającego, będzie wykonany na własne ryzyko Wykonawcy. Zakres robót, w których użyte zostaną te materiały będzie nieprzyjęty przez Zamawiającego.</w:t>
      </w:r>
      <w:r w:rsidRPr="007D6098">
        <w:rPr>
          <w:b/>
          <w:sz w:val="22"/>
          <w:szCs w:val="22"/>
          <w:lang w:val="x-none"/>
        </w:rPr>
        <w:t xml:space="preserve">    </w:t>
      </w:r>
    </w:p>
    <w:p w14:paraId="46A2BB63" w14:textId="77777777" w:rsidR="00795734" w:rsidRPr="007D6098" w:rsidRDefault="00795734" w:rsidP="00C04570">
      <w:pPr>
        <w:pStyle w:val="Bezodstpw"/>
        <w:tabs>
          <w:tab w:val="left" w:pos="142"/>
          <w:tab w:val="left" w:pos="851"/>
          <w:tab w:val="left" w:pos="1134"/>
          <w:tab w:val="left" w:pos="6946"/>
        </w:tabs>
        <w:contextualSpacing/>
        <w:jc w:val="both"/>
        <w:rPr>
          <w:b/>
          <w:sz w:val="22"/>
          <w:szCs w:val="22"/>
          <w:lang w:val="x-none"/>
        </w:rPr>
      </w:pPr>
    </w:p>
    <w:p w14:paraId="40760F52" w14:textId="57098E81" w:rsidR="00975A82" w:rsidRPr="007D6098" w:rsidRDefault="00975A82" w:rsidP="00910208">
      <w:pPr>
        <w:pStyle w:val="Nagwek1"/>
        <w:numPr>
          <w:ilvl w:val="0"/>
          <w:numId w:val="5"/>
        </w:numPr>
        <w:tabs>
          <w:tab w:val="clear" w:pos="4896"/>
          <w:tab w:val="clear" w:pos="9432"/>
          <w:tab w:val="left" w:pos="142"/>
          <w:tab w:val="center" w:pos="284"/>
          <w:tab w:val="right" w:pos="426"/>
          <w:tab w:val="left" w:pos="851"/>
          <w:tab w:val="left" w:pos="1134"/>
          <w:tab w:val="left" w:pos="6946"/>
        </w:tabs>
        <w:spacing w:before="0"/>
        <w:ind w:left="0" w:firstLine="0"/>
        <w:contextualSpacing/>
        <w:jc w:val="both"/>
        <w:rPr>
          <w:u w:val="single"/>
        </w:rPr>
      </w:pPr>
      <w:bookmarkStart w:id="16" w:name="_Toc165969931"/>
      <w:r w:rsidRPr="007D6098">
        <w:t>Przechowywanie i składowanie materiałów i urządzeń</w:t>
      </w:r>
      <w:bookmarkEnd w:id="16"/>
      <w:r w:rsidRPr="007D6098">
        <w:t xml:space="preserve"> </w:t>
      </w:r>
    </w:p>
    <w:p w14:paraId="0C36A04C" w14:textId="77777777" w:rsidR="00975A82" w:rsidRPr="007D6098" w:rsidRDefault="00975A82" w:rsidP="00C04570">
      <w:pPr>
        <w:pStyle w:val="Bezodstpw"/>
        <w:tabs>
          <w:tab w:val="left" w:pos="142"/>
          <w:tab w:val="left" w:pos="851"/>
          <w:tab w:val="left" w:pos="1134"/>
          <w:tab w:val="left" w:pos="6946"/>
        </w:tabs>
        <w:contextualSpacing/>
        <w:jc w:val="both"/>
        <w:rPr>
          <w:sz w:val="22"/>
          <w:szCs w:val="22"/>
        </w:rPr>
      </w:pPr>
      <w:r w:rsidRPr="007D6098">
        <w:rPr>
          <w:sz w:val="22"/>
          <w:szCs w:val="22"/>
        </w:rPr>
        <w:t>Wykonawca jest zobowiązany zapewnić takie składowanie materiałów aby nie podlegały zniszczeniu i uszkodzeniu. Musi utrzymywać ich jakość i własności w takim stanie jaki jest wymagany w chwili wbudowania lub montażu. Muszą one w każdej chwili być dostępne dla przeprowadzenia inspekcji przez Zamawiającego, aż do chwili kiedy zostaną użyte. Tymczasowe tereny przeznaczone do składowania materiałów i urządzeń będą zlokalizowane w obrębie placu budowy w miejscach uzgodnionych z Zamawiającym lub poza placem budowy, w miejscach zapewnionych przez Wykonawcę. Zapewni on, że tymczasowo składowane na budowie materiały i urządzenia będą zabezpieczone przed uszkodzeniem.</w:t>
      </w:r>
    </w:p>
    <w:p w14:paraId="26B03F7B" w14:textId="77777777" w:rsidR="00975A82" w:rsidRPr="007D6098" w:rsidRDefault="00975A82" w:rsidP="00C04570">
      <w:pPr>
        <w:pStyle w:val="Bezodstpw"/>
        <w:tabs>
          <w:tab w:val="left" w:pos="142"/>
          <w:tab w:val="left" w:pos="851"/>
          <w:tab w:val="left" w:pos="1134"/>
          <w:tab w:val="left" w:pos="6946"/>
        </w:tabs>
        <w:contextualSpacing/>
        <w:jc w:val="both"/>
        <w:rPr>
          <w:sz w:val="22"/>
          <w:szCs w:val="22"/>
        </w:rPr>
      </w:pPr>
    </w:p>
    <w:p w14:paraId="52800A2E" w14:textId="2B166FF3" w:rsidR="00975A82" w:rsidRPr="007D6098" w:rsidRDefault="00975A82" w:rsidP="00910208">
      <w:pPr>
        <w:pStyle w:val="Nagwek1"/>
        <w:numPr>
          <w:ilvl w:val="0"/>
          <w:numId w:val="5"/>
        </w:numPr>
        <w:tabs>
          <w:tab w:val="clear" w:pos="4896"/>
          <w:tab w:val="clear" w:pos="9432"/>
          <w:tab w:val="left" w:pos="142"/>
          <w:tab w:val="right" w:pos="426"/>
          <w:tab w:val="left" w:pos="851"/>
          <w:tab w:val="left" w:pos="1134"/>
          <w:tab w:val="left" w:pos="6946"/>
        </w:tabs>
        <w:spacing w:before="0"/>
        <w:ind w:left="0" w:firstLine="0"/>
        <w:contextualSpacing/>
        <w:jc w:val="both"/>
      </w:pPr>
      <w:bookmarkStart w:id="17" w:name="_Toc165969932"/>
      <w:r w:rsidRPr="007D6098">
        <w:t>Sprzęt</w:t>
      </w:r>
      <w:bookmarkEnd w:id="17"/>
    </w:p>
    <w:p w14:paraId="15135EE8" w14:textId="77777777" w:rsidR="00975A82" w:rsidRPr="007D6098" w:rsidRDefault="00975A82" w:rsidP="00C04570">
      <w:pPr>
        <w:tabs>
          <w:tab w:val="left" w:pos="142"/>
          <w:tab w:val="left" w:pos="851"/>
          <w:tab w:val="left" w:pos="1134"/>
          <w:tab w:val="left" w:pos="6946"/>
        </w:tabs>
        <w:autoSpaceDE w:val="0"/>
        <w:autoSpaceDN w:val="0"/>
        <w:adjustRightInd w:val="0"/>
        <w:contextualSpacing/>
        <w:jc w:val="both"/>
        <w:rPr>
          <w:sz w:val="22"/>
          <w:szCs w:val="22"/>
        </w:rPr>
      </w:pPr>
      <w:r w:rsidRPr="007D6098">
        <w:rPr>
          <w:sz w:val="22"/>
          <w:szCs w:val="22"/>
        </w:rPr>
        <w:t>Wykonawca jest zobowiązany do używania jedynie takiego sprzętu, który nie spowoduje niekorzystnego wpływu na jakość wykonywanych robót i środowisko. Sprzęt używany do robót powinien być zgodny z ofertą wykonawcy oraz powinien odpowiadać pod względem typów i ilości wskazaniom zawartym w szczegółowych specyfikacjach technicznych, zaakceptowanym przez Zamawiającego. Liczba i wydajność sprzętu powinna gwarantować prowadzenie robót zgodnie z terminami umownymi. Sprzęt będący własnością Wykonawcy lub wynajęty do wykonania robót musi być utrzymany w dobrym stanie i gotowości do pracy oraz być zgodny z wymaganiami ochrony środowiska i przepisami dotyczącymi jego użytkowania. Tam gdzie jest to wymagane przepisami, Wykonawca dostarczy zarządzającemu realizacją umowy kopie dokumentów potwierdzających dopuszczenie sprzętu do użytkowania. Jeżeli specyfikacje techniczne przewidują możliwość wariantowego użycia sprzętu przy wykonywaniu robót, Wykonawca przedstawi wybrany sprzęt do</w:t>
      </w:r>
    </w:p>
    <w:p w14:paraId="232C95BE" w14:textId="77777777" w:rsidR="00975A82" w:rsidRPr="007D6098" w:rsidRDefault="00975A82" w:rsidP="00C04570">
      <w:pPr>
        <w:tabs>
          <w:tab w:val="left" w:pos="142"/>
          <w:tab w:val="left" w:pos="851"/>
          <w:tab w:val="left" w:pos="1134"/>
          <w:tab w:val="left" w:pos="6946"/>
        </w:tabs>
        <w:autoSpaceDE w:val="0"/>
        <w:autoSpaceDN w:val="0"/>
        <w:adjustRightInd w:val="0"/>
        <w:contextualSpacing/>
        <w:jc w:val="both"/>
        <w:rPr>
          <w:sz w:val="22"/>
          <w:szCs w:val="22"/>
        </w:rPr>
      </w:pPr>
      <w:r w:rsidRPr="007D6098">
        <w:rPr>
          <w:sz w:val="22"/>
          <w:szCs w:val="22"/>
        </w:rPr>
        <w:t>akceptacji przez Zamawiającego. Nie może być później zmiany bez jego zgody. Sprzęt, maszyny, urządzenia i narzędzia nie gwarantujące zachowania warunków umowy zostaną przez Zamawiającego zdyskwalifikowane i nie dopuszczone do użycia.</w:t>
      </w:r>
    </w:p>
    <w:p w14:paraId="00795AFE" w14:textId="77777777" w:rsidR="00975A82" w:rsidRPr="007D6098" w:rsidRDefault="00975A82" w:rsidP="00C04570">
      <w:pPr>
        <w:tabs>
          <w:tab w:val="left" w:pos="142"/>
          <w:tab w:val="left" w:pos="851"/>
          <w:tab w:val="left" w:pos="1134"/>
          <w:tab w:val="left" w:pos="6946"/>
        </w:tabs>
        <w:autoSpaceDE w:val="0"/>
        <w:autoSpaceDN w:val="0"/>
        <w:adjustRightInd w:val="0"/>
        <w:contextualSpacing/>
        <w:jc w:val="both"/>
        <w:rPr>
          <w:sz w:val="22"/>
          <w:szCs w:val="22"/>
        </w:rPr>
      </w:pPr>
    </w:p>
    <w:p w14:paraId="4AA461E5" w14:textId="49B55E5B" w:rsidR="00975A82" w:rsidRPr="007D6098" w:rsidRDefault="00975A82" w:rsidP="00910208">
      <w:pPr>
        <w:pStyle w:val="Nagwek1"/>
        <w:numPr>
          <w:ilvl w:val="0"/>
          <w:numId w:val="5"/>
        </w:numPr>
        <w:tabs>
          <w:tab w:val="clear" w:pos="4896"/>
          <w:tab w:val="left" w:pos="142"/>
          <w:tab w:val="center" w:pos="426"/>
          <w:tab w:val="left" w:pos="851"/>
          <w:tab w:val="left" w:pos="1134"/>
          <w:tab w:val="left" w:pos="6946"/>
        </w:tabs>
        <w:spacing w:before="0"/>
        <w:ind w:left="0" w:firstLine="0"/>
        <w:contextualSpacing/>
        <w:jc w:val="both"/>
      </w:pPr>
      <w:bookmarkStart w:id="18" w:name="_Toc165969933"/>
      <w:r w:rsidRPr="007D6098">
        <w:t>Transport</w:t>
      </w:r>
      <w:bookmarkEnd w:id="18"/>
    </w:p>
    <w:p w14:paraId="1F4C5AB2" w14:textId="77777777" w:rsidR="00975A82" w:rsidRPr="007D6098" w:rsidRDefault="00975A82"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Warunki dostawy materiałów oraz organizacja robót musi uwzględnić istniejącą lokalizacje miejsca prowadzonych prac oraz ogólnodostępne ciągi komunikacyjne. Dostawa materiałów odbywać się będzie z drogi wewnętrznej użytkowanej przez osoby inne w trakcie prowadzonych robót.  Wykonawca jest zobowiązany usuwać na bieżąco, na własny koszt, wszelkie uszkodzenia i zanieczyszczenia spowodowane przez jego pojazdy na drogach publicznych oraz dojazdach do terenu budowy.</w:t>
      </w:r>
    </w:p>
    <w:p w14:paraId="6C5A4ED4" w14:textId="30D217EA" w:rsidR="00975A82" w:rsidRPr="007D6098" w:rsidRDefault="00975A82" w:rsidP="00910208">
      <w:pPr>
        <w:pStyle w:val="Nagwek1"/>
        <w:numPr>
          <w:ilvl w:val="0"/>
          <w:numId w:val="5"/>
        </w:numPr>
        <w:tabs>
          <w:tab w:val="clear" w:pos="4896"/>
          <w:tab w:val="left" w:pos="142"/>
          <w:tab w:val="left" w:pos="426"/>
          <w:tab w:val="left" w:pos="1134"/>
          <w:tab w:val="left" w:pos="6946"/>
        </w:tabs>
        <w:spacing w:before="0"/>
        <w:ind w:left="0" w:firstLine="0"/>
        <w:contextualSpacing/>
        <w:jc w:val="both"/>
      </w:pPr>
      <w:bookmarkStart w:id="19" w:name="_Toc165969934"/>
      <w:r w:rsidRPr="007D6098">
        <w:t>Zasady kontroli jakości robót</w:t>
      </w:r>
      <w:bookmarkEnd w:id="19"/>
      <w:r w:rsidRPr="007D6098">
        <w:t xml:space="preserve"> </w:t>
      </w:r>
    </w:p>
    <w:p w14:paraId="363A1910" w14:textId="77777777" w:rsidR="00233941" w:rsidRPr="007D6098" w:rsidRDefault="00975A82"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 xml:space="preserve">Wykonawca jest odpowiedzialny za pełną kontrolę robót i jakości materiałów. Wykonawca dostarczy zarządzającemu realizacją umowy świadectwa stwierdzające, że wszystkie stosowane urządzenia i sprzęt </w:t>
      </w:r>
      <w:r w:rsidRPr="007D6098">
        <w:rPr>
          <w:sz w:val="22"/>
          <w:szCs w:val="22"/>
          <w:lang w:val="x-none" w:eastAsia="x-none"/>
        </w:rPr>
        <w:lastRenderedPageBreak/>
        <w:t>badawczy posiadają ważną legalizację, zostały prawidłowo wykalibrowane i odpowiadają wymaganiom norm określających procedury badań.</w:t>
      </w:r>
    </w:p>
    <w:p w14:paraId="0D56A4A6" w14:textId="2E9B065F" w:rsidR="00975A82" w:rsidRPr="007D6098" w:rsidRDefault="00975A82" w:rsidP="00910208">
      <w:pPr>
        <w:pStyle w:val="Nagwek1"/>
        <w:numPr>
          <w:ilvl w:val="0"/>
          <w:numId w:val="5"/>
        </w:numPr>
        <w:tabs>
          <w:tab w:val="clear" w:pos="4896"/>
          <w:tab w:val="clear" w:pos="9432"/>
          <w:tab w:val="left" w:pos="142"/>
          <w:tab w:val="right" w:pos="426"/>
          <w:tab w:val="left" w:pos="851"/>
          <w:tab w:val="left" w:pos="1134"/>
          <w:tab w:val="left" w:pos="6946"/>
        </w:tabs>
        <w:spacing w:before="0"/>
        <w:ind w:left="0" w:firstLine="0"/>
        <w:contextualSpacing/>
        <w:jc w:val="both"/>
      </w:pPr>
      <w:bookmarkStart w:id="20" w:name="_Toc165969935"/>
      <w:r w:rsidRPr="007D6098">
        <w:t>Obmiary robót</w:t>
      </w:r>
      <w:bookmarkEnd w:id="20"/>
    </w:p>
    <w:p w14:paraId="4FF73664" w14:textId="77777777" w:rsidR="00975A82" w:rsidRPr="007D6098" w:rsidRDefault="00975A82" w:rsidP="00C04570">
      <w:pPr>
        <w:tabs>
          <w:tab w:val="left" w:pos="142"/>
          <w:tab w:val="left" w:pos="851"/>
          <w:tab w:val="left" w:pos="1134"/>
          <w:tab w:val="left" w:pos="6946"/>
        </w:tabs>
        <w:spacing w:after="120"/>
        <w:contextualSpacing/>
        <w:jc w:val="both"/>
        <w:rPr>
          <w:iCs/>
          <w:sz w:val="22"/>
          <w:szCs w:val="22"/>
          <w:lang w:val="x-none" w:eastAsia="x-none"/>
        </w:rPr>
      </w:pPr>
      <w:r w:rsidRPr="007D6098">
        <w:rPr>
          <w:iCs/>
          <w:sz w:val="22"/>
          <w:szCs w:val="22"/>
          <w:lang w:val="x-none" w:eastAsia="x-none"/>
        </w:rPr>
        <w:t>Prowadzenie obmiarów robót jest niezbędne tylko dla umów obmiarowych. Dla umów ryczałtowych obmiar sprawdza się jedynie w przypadkach robót dodatkowych, których nie można było przewidzieć w chwili zawarcia umowy. W przedmiotowym zadaniu może to mieć jedynie miejsce w przypadkach przerwania robót z winy którejkolwiek stron.</w:t>
      </w:r>
    </w:p>
    <w:p w14:paraId="59EE7C1C" w14:textId="69F3099B" w:rsidR="00975A82" w:rsidRPr="007D6098" w:rsidRDefault="00975A82" w:rsidP="00910208">
      <w:pPr>
        <w:pStyle w:val="Nagwek1"/>
        <w:numPr>
          <w:ilvl w:val="0"/>
          <w:numId w:val="5"/>
        </w:numPr>
        <w:tabs>
          <w:tab w:val="clear" w:pos="4896"/>
          <w:tab w:val="left" w:pos="142"/>
          <w:tab w:val="left" w:pos="426"/>
          <w:tab w:val="left" w:pos="1134"/>
          <w:tab w:val="left" w:pos="6946"/>
        </w:tabs>
        <w:spacing w:before="0"/>
        <w:ind w:left="0" w:firstLine="0"/>
        <w:contextualSpacing/>
        <w:jc w:val="both"/>
      </w:pPr>
      <w:bookmarkStart w:id="21" w:name="_Toc165969936"/>
      <w:r w:rsidRPr="007D6098">
        <w:t>Ogólne zasady obmiaru robót</w:t>
      </w:r>
      <w:bookmarkEnd w:id="21"/>
    </w:p>
    <w:p w14:paraId="2D1C1996" w14:textId="77777777" w:rsidR="00975A82" w:rsidRPr="007D6098" w:rsidRDefault="00975A82"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Obmiar robót ma za zadanie określać faktyczny zakres wykonanych robót wg stanu na dzień jego przeprowadzenia. Roboty można uznać za wykonane pod warunkiem, że wykonano je zgodnie z wymaganiami zawartymi w szczegółowych specyfikacjach technicznych, a ich ilość podaje się w jednostkach przedmiarowych. Obmiaru robót dokonuje Wykonawca przy udziale Zamawiającego. Długości i odległości pomiędzy określonymi punktami skrajnymi będą mierzone poziomo (w rzucie) wzdłuż linii osiowej. Objętości będą wyliczane w m</w:t>
      </w:r>
      <w:r w:rsidRPr="007D6098">
        <w:rPr>
          <w:sz w:val="22"/>
          <w:szCs w:val="22"/>
          <w:vertAlign w:val="superscript"/>
          <w:lang w:val="x-none" w:eastAsia="x-none"/>
        </w:rPr>
        <w:t>3</w:t>
      </w:r>
      <w:r w:rsidRPr="007D6098">
        <w:rPr>
          <w:sz w:val="22"/>
          <w:szCs w:val="22"/>
          <w:lang w:val="x-none" w:eastAsia="x-none"/>
        </w:rPr>
        <w:t>, jako długość pomnożona przez średni przekrój. Ilości, które mają być wyliczone wagowo, będą wyrażone w tonach lub kilogramach.</w:t>
      </w:r>
    </w:p>
    <w:p w14:paraId="2A0E5A0C" w14:textId="77777777" w:rsidR="00975A82" w:rsidRPr="007D6098" w:rsidRDefault="00975A82" w:rsidP="00910208">
      <w:pPr>
        <w:pStyle w:val="Nagwek1"/>
        <w:numPr>
          <w:ilvl w:val="0"/>
          <w:numId w:val="5"/>
        </w:numPr>
        <w:tabs>
          <w:tab w:val="clear" w:pos="4896"/>
          <w:tab w:val="clear" w:pos="9432"/>
          <w:tab w:val="left" w:pos="142"/>
          <w:tab w:val="left" w:pos="426"/>
          <w:tab w:val="left" w:pos="1134"/>
          <w:tab w:val="left" w:pos="6946"/>
        </w:tabs>
        <w:spacing w:before="0"/>
        <w:ind w:left="0" w:firstLine="0"/>
        <w:contextualSpacing/>
        <w:jc w:val="both"/>
        <w:rPr>
          <w:u w:val="single"/>
        </w:rPr>
      </w:pPr>
      <w:bookmarkStart w:id="22" w:name="_Toc165969937"/>
      <w:r w:rsidRPr="007D6098">
        <w:t>Urządzenia i sprzęt pomiarowy</w:t>
      </w:r>
      <w:bookmarkEnd w:id="22"/>
      <w:r w:rsidRPr="007D6098">
        <w:rPr>
          <w:u w:val="single"/>
        </w:rPr>
        <w:t xml:space="preserve"> </w:t>
      </w:r>
    </w:p>
    <w:p w14:paraId="03A14DF0" w14:textId="77777777" w:rsidR="00975A82" w:rsidRPr="007D6098" w:rsidRDefault="00975A82"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Wszystkie urządzenia i sprzęt pomiarowy, stosowany w czacie dokonywania obmiaru robót i dostarczone przez wykonawcę, muszą być zaakceptowane przez Zamawiającego. Jeżeli urządzenia te lub sprzęt wymagają badań atestujących, to Wykonawca musi posiadać ważne świadectwa legalizacji. Muszą one być utrzymywane przez wykonawcę w dobrym stanie w całym okresie trwania robót.</w:t>
      </w:r>
    </w:p>
    <w:p w14:paraId="5E379FEA" w14:textId="72F4D8D3" w:rsidR="00975A82" w:rsidRPr="007D6098" w:rsidRDefault="00975A82" w:rsidP="00910208">
      <w:pPr>
        <w:pStyle w:val="Nagwek1"/>
        <w:numPr>
          <w:ilvl w:val="0"/>
          <w:numId w:val="5"/>
        </w:numPr>
        <w:tabs>
          <w:tab w:val="clear" w:pos="4896"/>
          <w:tab w:val="left" w:pos="142"/>
          <w:tab w:val="left" w:pos="851"/>
          <w:tab w:val="left" w:pos="1134"/>
          <w:tab w:val="left" w:pos="6946"/>
        </w:tabs>
        <w:spacing w:before="0"/>
        <w:ind w:left="0" w:firstLine="0"/>
        <w:contextualSpacing/>
        <w:jc w:val="both"/>
      </w:pPr>
      <w:bookmarkStart w:id="23" w:name="_Toc165969938"/>
      <w:r w:rsidRPr="007D6098">
        <w:t>Odbiory robót i podstawy płatności</w:t>
      </w:r>
      <w:bookmarkEnd w:id="23"/>
      <w:r w:rsidRPr="007D6098">
        <w:t xml:space="preserve"> </w:t>
      </w:r>
    </w:p>
    <w:p w14:paraId="16FEC8E6" w14:textId="2C2429DD" w:rsidR="00975A82" w:rsidRPr="00C04570" w:rsidRDefault="00975A82" w:rsidP="00C04570">
      <w:pPr>
        <w:pStyle w:val="Akapitzlist"/>
        <w:tabs>
          <w:tab w:val="left" w:pos="142"/>
          <w:tab w:val="left" w:pos="851"/>
          <w:tab w:val="left" w:pos="1134"/>
          <w:tab w:val="left" w:pos="6946"/>
        </w:tabs>
        <w:ind w:left="0"/>
        <w:jc w:val="both"/>
        <w:rPr>
          <w:sz w:val="22"/>
          <w:szCs w:val="22"/>
          <w:lang w:val="x-none" w:eastAsia="x-none"/>
        </w:rPr>
      </w:pPr>
      <w:r w:rsidRPr="00C04570">
        <w:rPr>
          <w:sz w:val="22"/>
          <w:szCs w:val="22"/>
          <w:lang w:val="x-none" w:eastAsia="x-none"/>
        </w:rPr>
        <w:t>Roboty remontowe, podlegają następującym odbiorom robót, dokonywanym przez inspektora nadzoru inwestorskiego:</w:t>
      </w:r>
    </w:p>
    <w:p w14:paraId="2A8F8A3D" w14:textId="77777777" w:rsidR="00975A82" w:rsidRPr="00C04570" w:rsidRDefault="00975A82" w:rsidP="00C04570">
      <w:pPr>
        <w:tabs>
          <w:tab w:val="left" w:pos="142"/>
          <w:tab w:val="left" w:pos="851"/>
          <w:tab w:val="left" w:pos="1134"/>
          <w:tab w:val="left" w:pos="6946"/>
        </w:tabs>
        <w:contextualSpacing/>
        <w:jc w:val="both"/>
        <w:rPr>
          <w:sz w:val="22"/>
          <w:szCs w:val="22"/>
        </w:rPr>
      </w:pPr>
    </w:p>
    <w:p w14:paraId="5430444E" w14:textId="77777777" w:rsidR="004269CF" w:rsidRPr="00C04570" w:rsidRDefault="004269CF" w:rsidP="00C04570">
      <w:pPr>
        <w:pStyle w:val="Standard"/>
        <w:contextualSpacing/>
        <w:rPr>
          <w:rFonts w:ascii="Times New Roman" w:hAnsi="Times New Roman"/>
          <w:sz w:val="22"/>
          <w:szCs w:val="22"/>
        </w:rPr>
      </w:pPr>
    </w:p>
    <w:p w14:paraId="578EEAF6" w14:textId="77777777" w:rsidR="004269CF" w:rsidRPr="00C04570" w:rsidRDefault="004269CF" w:rsidP="00C04570">
      <w:pPr>
        <w:pStyle w:val="Standard"/>
        <w:contextualSpacing/>
        <w:rPr>
          <w:rFonts w:ascii="Times New Roman" w:hAnsi="Times New Roman"/>
          <w:sz w:val="22"/>
          <w:szCs w:val="22"/>
        </w:rPr>
      </w:pPr>
      <w:r w:rsidRPr="00C04570">
        <w:rPr>
          <w:rFonts w:ascii="Times New Roman" w:hAnsi="Times New Roman"/>
          <w:sz w:val="22"/>
          <w:szCs w:val="22"/>
        </w:rPr>
        <w:tab/>
        <w:t>a) odbiorowi robót zanikających i ulegających zakryciu,</w:t>
      </w:r>
    </w:p>
    <w:p w14:paraId="20D8B131" w14:textId="77777777" w:rsidR="004269CF" w:rsidRPr="00C04570" w:rsidRDefault="004269CF" w:rsidP="00C04570">
      <w:pPr>
        <w:pStyle w:val="Standard"/>
        <w:contextualSpacing/>
        <w:rPr>
          <w:rFonts w:ascii="Times New Roman" w:hAnsi="Times New Roman"/>
          <w:sz w:val="22"/>
          <w:szCs w:val="22"/>
        </w:rPr>
      </w:pPr>
      <w:r w:rsidRPr="00C04570">
        <w:rPr>
          <w:rFonts w:ascii="Times New Roman" w:hAnsi="Times New Roman"/>
          <w:sz w:val="22"/>
          <w:szCs w:val="22"/>
        </w:rPr>
        <w:tab/>
        <w:t>b) odbiorowi częściowemu,</w:t>
      </w:r>
    </w:p>
    <w:p w14:paraId="341265C4" w14:textId="77777777" w:rsidR="004269CF" w:rsidRPr="00C04570" w:rsidRDefault="004269CF" w:rsidP="00C04570">
      <w:pPr>
        <w:pStyle w:val="Standard"/>
        <w:contextualSpacing/>
        <w:rPr>
          <w:rFonts w:ascii="Times New Roman" w:hAnsi="Times New Roman"/>
          <w:sz w:val="22"/>
          <w:szCs w:val="22"/>
        </w:rPr>
      </w:pPr>
      <w:r w:rsidRPr="00C04570">
        <w:rPr>
          <w:rFonts w:ascii="Times New Roman" w:hAnsi="Times New Roman"/>
          <w:sz w:val="22"/>
          <w:szCs w:val="22"/>
        </w:rPr>
        <w:tab/>
        <w:t>c) odbiorowi ostatecznemu (końcowemu).</w:t>
      </w:r>
    </w:p>
    <w:p w14:paraId="40D6D630" w14:textId="77777777" w:rsidR="004269CF" w:rsidRPr="007D6098" w:rsidRDefault="004269CF" w:rsidP="00C04570">
      <w:pPr>
        <w:pStyle w:val="Standard"/>
        <w:contextualSpacing/>
        <w:rPr>
          <w:rFonts w:ascii="Times New Roman" w:hAnsi="Times New Roman"/>
          <w:sz w:val="22"/>
          <w:szCs w:val="22"/>
        </w:rPr>
      </w:pPr>
    </w:p>
    <w:p w14:paraId="0CE3BBF1" w14:textId="4BD5C11E" w:rsidR="004269CF" w:rsidRPr="007D6098" w:rsidRDefault="00C04570" w:rsidP="00C04570">
      <w:pPr>
        <w:pStyle w:val="Nagwek2"/>
        <w:spacing w:line="240" w:lineRule="auto"/>
        <w:ind w:left="0" w:firstLine="0"/>
        <w:contextualSpacing/>
        <w:jc w:val="left"/>
        <w:rPr>
          <w:sz w:val="24"/>
        </w:rPr>
      </w:pPr>
      <w:bookmarkStart w:id="24" w:name="_Toc165969939"/>
      <w:r>
        <w:rPr>
          <w:sz w:val="24"/>
        </w:rPr>
        <w:t xml:space="preserve">22. 1. </w:t>
      </w:r>
      <w:r w:rsidR="004269CF" w:rsidRPr="007D6098">
        <w:rPr>
          <w:sz w:val="24"/>
        </w:rPr>
        <w:t>Odbiór robót zanikających i ulegających zakryciu.</w:t>
      </w:r>
      <w:bookmarkEnd w:id="24"/>
    </w:p>
    <w:p w14:paraId="17ADD17D"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Odbiór robót zanikających i ulegających zakryciu polega na finalnej ocenie jakości wykonywanych robót oraz ilości tych robót, które w dalszym procesie realizacji ulegną zakryciu.</w:t>
      </w:r>
    </w:p>
    <w:p w14:paraId="024A6016"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7A54DDE4"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Jakość i ilość robót ulegających zakryciu ocenia Inspektor nadzoru na podstawie dokumentów zawierających komplet wyników badań laboratoryjnych i w oparciu o przeprowadzone pomiary, w konfrontacji z dokumentacją projektową, ST i uprzednimi ustaleniami.</w:t>
      </w:r>
    </w:p>
    <w:p w14:paraId="24D172FC" w14:textId="77777777" w:rsidR="004269CF" w:rsidRPr="007D6098" w:rsidRDefault="004269CF" w:rsidP="00C04570">
      <w:pPr>
        <w:pStyle w:val="Standard"/>
        <w:contextualSpacing/>
        <w:rPr>
          <w:rFonts w:ascii="Times New Roman" w:hAnsi="Times New Roman"/>
          <w:sz w:val="22"/>
          <w:szCs w:val="22"/>
        </w:rPr>
      </w:pPr>
    </w:p>
    <w:p w14:paraId="12350165" w14:textId="1987636A" w:rsidR="004269CF" w:rsidRPr="007D6098" w:rsidRDefault="00C04570" w:rsidP="00C04570">
      <w:pPr>
        <w:pStyle w:val="Nagwek2"/>
        <w:spacing w:line="240" w:lineRule="auto"/>
        <w:ind w:left="0" w:firstLine="0"/>
        <w:contextualSpacing/>
        <w:jc w:val="left"/>
        <w:rPr>
          <w:sz w:val="24"/>
        </w:rPr>
      </w:pPr>
      <w:bookmarkStart w:id="25" w:name="_Toc165969940"/>
      <w:r>
        <w:rPr>
          <w:sz w:val="24"/>
        </w:rPr>
        <w:t xml:space="preserve">22.2. </w:t>
      </w:r>
      <w:r w:rsidR="004269CF" w:rsidRPr="007D6098">
        <w:rPr>
          <w:sz w:val="24"/>
        </w:rPr>
        <w:t>Odbiór częściowy.</w:t>
      </w:r>
      <w:bookmarkEnd w:id="25"/>
    </w:p>
    <w:p w14:paraId="16833CFC"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Odbiór częściowy polega na ocenie ilości i jakości wykonanych części robót. Odbioru częściowego robót dokonuje się dla zakresu robót określonego w dokumentach umownych – elementy scalone lub grupy robót dla których opracowano szczegółową specyfikację techniczną.</w:t>
      </w:r>
    </w:p>
    <w:p w14:paraId="43C7595A"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 xml:space="preserve">Gotowość danej części robót do odbioru zgłasza wykonawca wpisem do dziennika budowy i jednoczesnym powiadomieniem Inspektora nadzoru. Odbiór będzie przeprowadzony niezwłocznie, nie później jednak niż w ciągu 7 dni od daty zgłoszenia wpisem do dziennika budowy i powiadomienia o tym fakcie Inspektora nadzoru. Jakość i ilość robót ocenia Inspektor nadzoru na podstawie wizji lokalnej i zapoznania się ze stanem faktycznym wykonania robót, dokumentów </w:t>
      </w:r>
      <w:r w:rsidRPr="007D6098">
        <w:rPr>
          <w:rFonts w:ascii="Times New Roman" w:hAnsi="Times New Roman"/>
          <w:sz w:val="22"/>
          <w:szCs w:val="22"/>
        </w:rPr>
        <w:lastRenderedPageBreak/>
        <w:t>zawierających komplet wyników badań laboratoryjnych i w oparciu o przeprowadzone pomiary, w konfrontacji z dokumentacją projektową, ST i uprzednimi ustaleniami. W przypadku braków w dokumentacji odbiorowej odbiór robót przerywa się do czasu jej uzupełnienia. Odbiór częściowy robót dokonuje Inspektor nadzoru i kierownik budowy danej branży. W przypadku stwierdzenia przez komisję, że jakość wykonywanych robót w poszczególnych asortymentach odbiega od wymaganej dokumentacją projektową i SST, komisja postępuje wg postanowień umowy.</w:t>
      </w:r>
    </w:p>
    <w:p w14:paraId="51BBA850" w14:textId="77777777" w:rsidR="004269CF" w:rsidRPr="007D6098" w:rsidRDefault="004269CF" w:rsidP="00C04570">
      <w:pPr>
        <w:pStyle w:val="Standard"/>
        <w:contextualSpacing/>
        <w:rPr>
          <w:rFonts w:ascii="Times New Roman" w:hAnsi="Times New Roman"/>
          <w:sz w:val="22"/>
          <w:szCs w:val="22"/>
        </w:rPr>
      </w:pPr>
    </w:p>
    <w:p w14:paraId="2734DE01" w14:textId="2F838B82" w:rsidR="004269CF" w:rsidRPr="007D6098" w:rsidRDefault="00C04570" w:rsidP="00C04570">
      <w:pPr>
        <w:pStyle w:val="Nagwek2"/>
        <w:spacing w:line="240" w:lineRule="auto"/>
        <w:ind w:left="0" w:firstLine="0"/>
        <w:contextualSpacing/>
        <w:jc w:val="left"/>
        <w:rPr>
          <w:sz w:val="24"/>
        </w:rPr>
      </w:pPr>
      <w:bookmarkStart w:id="26" w:name="_Toc165969941"/>
      <w:r>
        <w:rPr>
          <w:sz w:val="24"/>
        </w:rPr>
        <w:t xml:space="preserve">22.3. </w:t>
      </w:r>
      <w:r w:rsidR="004269CF" w:rsidRPr="007D6098">
        <w:rPr>
          <w:sz w:val="24"/>
        </w:rPr>
        <w:t>Odbiór ostateczny (końcowy).</w:t>
      </w:r>
      <w:bookmarkEnd w:id="26"/>
    </w:p>
    <w:p w14:paraId="32359725" w14:textId="77777777" w:rsidR="004269CF" w:rsidRPr="007D6098" w:rsidRDefault="004269CF" w:rsidP="00C04570">
      <w:pPr>
        <w:pStyle w:val="Standard"/>
        <w:contextualSpacing/>
        <w:rPr>
          <w:rFonts w:ascii="Times New Roman" w:hAnsi="Times New Roman"/>
          <w:sz w:val="22"/>
          <w:szCs w:val="22"/>
        </w:rPr>
      </w:pPr>
    </w:p>
    <w:p w14:paraId="4CF4248E" w14:textId="77777777" w:rsidR="004269CF" w:rsidRPr="007D6098" w:rsidRDefault="004269CF" w:rsidP="00910208">
      <w:pPr>
        <w:pStyle w:val="Nagwek3"/>
        <w:numPr>
          <w:ilvl w:val="0"/>
          <w:numId w:val="47"/>
        </w:numPr>
        <w:contextualSpacing/>
        <w:rPr>
          <w:rFonts w:ascii="Times New Roman" w:hAnsi="Times New Roman" w:cs="Times New Roman"/>
          <w:color w:val="auto"/>
        </w:rPr>
      </w:pPr>
      <w:bookmarkStart w:id="27" w:name="_Toc165969942"/>
      <w:r w:rsidRPr="007D6098">
        <w:rPr>
          <w:rFonts w:ascii="Times New Roman" w:hAnsi="Times New Roman" w:cs="Times New Roman"/>
          <w:color w:val="auto"/>
        </w:rPr>
        <w:t>Zasady odbioru ostatecznego robót</w:t>
      </w:r>
      <w:bookmarkEnd w:id="27"/>
    </w:p>
    <w:p w14:paraId="4D2B4BAE"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Odbiór ostateczny polega na finalnej ocenie rzeczywistego wykonania robót w odniesieniu do zakresu (ilości) oraz jakości.</w:t>
      </w:r>
    </w:p>
    <w:p w14:paraId="110321DD"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Całkowite zakończenie robót oraz gotowość do odbioru ostatecznego będzie stwierdzona przez Wykonawcę wpisem do dziennika budowy. Jednocześnie zgłoszenie gotowości do odbioru z potwierdzeniem przez Inspektora Nadzoru zostaje przekazane „Zamawiającemu” .</w:t>
      </w:r>
    </w:p>
    <w:p w14:paraId="4036D1FC"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Odbiór ostateczny robót nastąpi w terminie ustalonym w dokumentach umowy, licząc od dnia potwierdzenia przez Inspektora nadzoru zakończenia robót i przyjęcia kompletu dokumentów, o których mowa w punkcie 8.4.2. W przypadku braków w dokumentacji odbiorowej odbiór robót rozpoczyna się z dniem ich skompletowania. Odbiór będzie przeprowadzony niezwłocznie, nie później jednak niż w ciągu 14 dni od daty rozpoczęcia.</w:t>
      </w:r>
    </w:p>
    <w:p w14:paraId="12227AF4" w14:textId="77777777" w:rsidR="004269CF" w:rsidRPr="007D6098" w:rsidRDefault="004269CF"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 W toku odbioru ostatecznego robót, komisja zapozna się z realizacją ustaleń przyjętych w trakcie odbiorów robót zanikających i ulegających zakryciu, odbiorów częściowych oraz ustaleń roboczych i narad zwłaszcza w zakresie wykonania robót uzupełniających i robót poprawkowych. W przypadkach nie wykonania - wskazanych w protokołach odbiorów częściowych – robót poprawkowych lub robót uzupełniających w poszczególnych elementach konstrukcyjnych i wykończeniowych, komisja przerwie swoje czynności i ustali nowy termin odbioru ostatecznego. W przypadku stwierdzenia przez komisję, że jakość wykonywanych robót w poszczególnych asortymentach odbiega od wymaganej dokumentacją projektową i SST, komisja postępuje wg postanowień umowy.</w:t>
      </w:r>
    </w:p>
    <w:p w14:paraId="4FD3A447" w14:textId="77777777" w:rsidR="004269CF" w:rsidRPr="007D6098" w:rsidRDefault="004269CF" w:rsidP="00C04570">
      <w:pPr>
        <w:pStyle w:val="Standard"/>
        <w:ind w:left="426" w:hanging="426"/>
        <w:contextualSpacing/>
        <w:rPr>
          <w:rFonts w:ascii="Times New Roman" w:hAnsi="Times New Roman"/>
          <w:sz w:val="22"/>
          <w:szCs w:val="22"/>
        </w:rPr>
      </w:pPr>
    </w:p>
    <w:p w14:paraId="5B06CDFB" w14:textId="77777777" w:rsidR="00B80F78" w:rsidRPr="00EB245C" w:rsidRDefault="00B80F78" w:rsidP="00B80F78">
      <w:pPr>
        <w:pStyle w:val="Nagwek3"/>
        <w:contextualSpacing/>
        <w:rPr>
          <w:rFonts w:ascii="Times New Roman" w:hAnsi="Times New Roman" w:cs="Times New Roman"/>
          <w:b/>
          <w:bCs/>
          <w:color w:val="auto"/>
        </w:rPr>
      </w:pPr>
      <w:bookmarkStart w:id="28" w:name="_Toc165969943"/>
      <w:r w:rsidRPr="00EB245C">
        <w:rPr>
          <w:rFonts w:ascii="Times New Roman" w:hAnsi="Times New Roman" w:cs="Times New Roman"/>
          <w:b/>
          <w:bCs/>
          <w:color w:val="auto"/>
        </w:rPr>
        <w:t>Dokumenty do odbioru ostatecznego (końcowego)</w:t>
      </w:r>
      <w:bookmarkEnd w:id="28"/>
    </w:p>
    <w:p w14:paraId="2F18F0FF" w14:textId="77777777" w:rsidR="00B80F78" w:rsidRDefault="00B80F78" w:rsidP="00B80F78">
      <w:pPr>
        <w:pStyle w:val="Standard"/>
        <w:ind w:left="426" w:hanging="426"/>
        <w:contextualSpacing/>
        <w:rPr>
          <w:rFonts w:ascii="Times New Roman" w:hAnsi="Times New Roman"/>
        </w:rPr>
      </w:pPr>
      <w:r w:rsidRPr="007D6098">
        <w:rPr>
          <w:rFonts w:ascii="Times New Roman" w:hAnsi="Times New Roman"/>
        </w:rPr>
        <w:tab/>
      </w:r>
    </w:p>
    <w:p w14:paraId="6AE2462B" w14:textId="77777777" w:rsidR="00B80F78" w:rsidRPr="00EB245C" w:rsidRDefault="00B80F78" w:rsidP="00B80F78">
      <w:pPr>
        <w:pStyle w:val="Standard"/>
        <w:ind w:firstLine="720"/>
        <w:contextualSpacing/>
        <w:rPr>
          <w:rFonts w:ascii="Times New Roman" w:hAnsi="Times New Roman"/>
          <w:sz w:val="22"/>
          <w:szCs w:val="22"/>
        </w:rPr>
      </w:pPr>
      <w:r w:rsidRPr="00EB245C">
        <w:rPr>
          <w:rFonts w:ascii="Times New Roman" w:hAnsi="Times New Roman"/>
          <w:sz w:val="22"/>
          <w:szCs w:val="22"/>
        </w:rPr>
        <w:t>Podstawowym dokumentem do dokonania odbioru końcowego robót jest protokół odbioru sporządzony</w:t>
      </w:r>
      <w:r>
        <w:rPr>
          <w:rFonts w:ascii="Times New Roman" w:hAnsi="Times New Roman"/>
          <w:sz w:val="22"/>
          <w:szCs w:val="22"/>
        </w:rPr>
        <w:t xml:space="preserve"> </w:t>
      </w:r>
      <w:r w:rsidRPr="00EB245C">
        <w:rPr>
          <w:rFonts w:ascii="Times New Roman" w:hAnsi="Times New Roman"/>
          <w:sz w:val="22"/>
          <w:szCs w:val="22"/>
        </w:rPr>
        <w:t xml:space="preserve">wg wzoru ustalonego przez Inwestora. Do odbioru końcowego Wykonawca jest zobowiązany </w:t>
      </w:r>
      <w:r>
        <w:rPr>
          <w:rFonts w:ascii="Times New Roman" w:hAnsi="Times New Roman"/>
          <w:sz w:val="22"/>
          <w:szCs w:val="22"/>
        </w:rPr>
        <w:t>dostarczyć:</w:t>
      </w:r>
    </w:p>
    <w:p w14:paraId="0500AE82" w14:textId="742F7687" w:rsidR="00B80F78" w:rsidRPr="00EB245C" w:rsidRDefault="00B80F78" w:rsidP="00B80F78">
      <w:pPr>
        <w:pStyle w:val="Standard"/>
        <w:contextualSpacing/>
        <w:rPr>
          <w:rFonts w:ascii="Times New Roman" w:hAnsi="Times New Roman"/>
          <w:sz w:val="22"/>
          <w:szCs w:val="22"/>
        </w:rPr>
      </w:pPr>
      <w:r w:rsidRPr="00EB245C">
        <w:rPr>
          <w:rFonts w:ascii="Times New Roman" w:hAnsi="Times New Roman"/>
          <w:sz w:val="22"/>
          <w:szCs w:val="22"/>
        </w:rPr>
        <w:t>Atesty jakościowe wbudowanych materiałów</w:t>
      </w:r>
      <w:r>
        <w:rPr>
          <w:rFonts w:ascii="Times New Roman" w:hAnsi="Times New Roman"/>
          <w:sz w:val="22"/>
          <w:szCs w:val="22"/>
        </w:rPr>
        <w:t xml:space="preserve">, </w:t>
      </w:r>
      <w:r w:rsidRPr="00EB245C">
        <w:rPr>
          <w:rFonts w:ascii="Times New Roman" w:hAnsi="Times New Roman"/>
          <w:sz w:val="22"/>
          <w:szCs w:val="22"/>
        </w:rPr>
        <w:t>Inne dokumenty wymagane przez inwestora</w:t>
      </w:r>
      <w:r>
        <w:rPr>
          <w:rFonts w:ascii="Times New Roman" w:hAnsi="Times New Roman"/>
          <w:sz w:val="22"/>
          <w:szCs w:val="22"/>
        </w:rPr>
        <w:t>.</w:t>
      </w:r>
    </w:p>
    <w:p w14:paraId="06335D23" w14:textId="3396E8D6" w:rsidR="00B80F78" w:rsidRDefault="00B80F78" w:rsidP="00B80F78">
      <w:pPr>
        <w:pStyle w:val="Standard"/>
        <w:ind w:firstLine="720"/>
        <w:contextualSpacing/>
        <w:rPr>
          <w:rFonts w:ascii="Times New Roman" w:hAnsi="Times New Roman"/>
          <w:sz w:val="22"/>
          <w:szCs w:val="22"/>
        </w:rPr>
      </w:pPr>
      <w:r w:rsidRPr="00EB245C">
        <w:rPr>
          <w:rFonts w:ascii="Times New Roman" w:hAnsi="Times New Roman"/>
          <w:sz w:val="22"/>
          <w:szCs w:val="22"/>
        </w:rPr>
        <w:t xml:space="preserve">W przypadku, gdy zdaniem komisji, roboty pod względem przygotowania dokumentacyjnego nie będą gotowe do odbioru końcowego, komisja w porozumieniu z </w:t>
      </w:r>
      <w:r>
        <w:rPr>
          <w:rFonts w:ascii="Times New Roman" w:hAnsi="Times New Roman"/>
          <w:sz w:val="22"/>
          <w:szCs w:val="22"/>
        </w:rPr>
        <w:t>W</w:t>
      </w:r>
      <w:r w:rsidRPr="00EB245C">
        <w:rPr>
          <w:rFonts w:ascii="Times New Roman" w:hAnsi="Times New Roman"/>
          <w:sz w:val="22"/>
          <w:szCs w:val="22"/>
        </w:rPr>
        <w:t>ykonawcą wyznaczy ponowny termin tego odbioru. Wszystkie zarządzone przez komisję roboty poprawkowe lub uzupełniające będą zestawione wg wzoru ustalonego przez inwestora, wykonane i zgłoszone pismem przez wykonawcę do odbioru w terminie ustalonym przez komisję.</w:t>
      </w:r>
    </w:p>
    <w:p w14:paraId="7B88CC1F" w14:textId="77777777" w:rsidR="00B80F78" w:rsidRPr="007D6098" w:rsidRDefault="00B80F78" w:rsidP="00B80F78">
      <w:pPr>
        <w:pStyle w:val="Standard"/>
        <w:contextualSpacing/>
        <w:rPr>
          <w:rFonts w:ascii="Times New Roman" w:hAnsi="Times New Roman"/>
          <w:sz w:val="22"/>
          <w:szCs w:val="22"/>
        </w:rPr>
      </w:pPr>
    </w:p>
    <w:p w14:paraId="4A0BBB3F" w14:textId="77777777" w:rsidR="00B80F78" w:rsidRPr="007D6098" w:rsidRDefault="00B80F78" w:rsidP="00B80F78">
      <w:pPr>
        <w:pStyle w:val="Standard"/>
        <w:tabs>
          <w:tab w:val="left" w:pos="426"/>
        </w:tabs>
        <w:contextualSpacing/>
        <w:rPr>
          <w:rFonts w:ascii="Times New Roman" w:hAnsi="Times New Roman"/>
          <w:sz w:val="22"/>
          <w:szCs w:val="22"/>
        </w:rPr>
      </w:pPr>
      <w:r w:rsidRPr="007D6098">
        <w:rPr>
          <w:rFonts w:ascii="Times New Roman" w:hAnsi="Times New Roman"/>
          <w:sz w:val="22"/>
          <w:szCs w:val="22"/>
        </w:rPr>
        <w:tab/>
        <w:t>Uznaje się, że wszelkie koszty związane z wypełnieniem wymagań określonych powyżej nie podlegają odrębnej zapłacie i są uwzględnione w cenie umownej.</w:t>
      </w:r>
      <w:r>
        <w:rPr>
          <w:rFonts w:ascii="Times New Roman" w:hAnsi="Times New Roman"/>
          <w:sz w:val="22"/>
          <w:szCs w:val="22"/>
        </w:rPr>
        <w:t xml:space="preserve"> W</w:t>
      </w:r>
      <w:r w:rsidRPr="007D6098">
        <w:rPr>
          <w:rFonts w:ascii="Times New Roman" w:hAnsi="Times New Roman"/>
          <w:sz w:val="22"/>
          <w:szCs w:val="22"/>
        </w:rPr>
        <w:t xml:space="preserve"> przypadku, gdy wg komisji, roboty pod względem przygotowania dokumentacyjnego lub jakościowego nie będą gotowe do odbioru ostatecznego, komisja w porozumieniu z Wykonawcą wyznaczy ponowny termin odbioru ostatecznego robót.</w:t>
      </w:r>
      <w:r>
        <w:rPr>
          <w:rFonts w:ascii="Times New Roman" w:hAnsi="Times New Roman"/>
          <w:sz w:val="22"/>
          <w:szCs w:val="22"/>
        </w:rPr>
        <w:t xml:space="preserve"> </w:t>
      </w:r>
      <w:r w:rsidRPr="007D6098">
        <w:rPr>
          <w:rFonts w:ascii="Times New Roman" w:hAnsi="Times New Roman"/>
          <w:sz w:val="22"/>
          <w:szCs w:val="22"/>
        </w:rPr>
        <w:t>Wszystkie zarządzone przez komisję roboty poprawkowe lub uzupełniające będą zestawione wg wzoru ustalonego przez Zamawiającego.</w:t>
      </w:r>
      <w:r>
        <w:rPr>
          <w:rFonts w:ascii="Times New Roman" w:hAnsi="Times New Roman"/>
          <w:sz w:val="22"/>
          <w:szCs w:val="22"/>
        </w:rPr>
        <w:t xml:space="preserve">  </w:t>
      </w:r>
      <w:r w:rsidRPr="007D6098">
        <w:rPr>
          <w:rFonts w:ascii="Times New Roman" w:hAnsi="Times New Roman"/>
          <w:sz w:val="22"/>
          <w:szCs w:val="22"/>
        </w:rPr>
        <w:t>Termin wykonania robót poprawkowych i robót uzupełniających wyznaczy komisja i stwierdzi ich wykonanie.</w:t>
      </w:r>
      <w:r>
        <w:rPr>
          <w:rFonts w:ascii="Times New Roman" w:hAnsi="Times New Roman"/>
          <w:sz w:val="22"/>
          <w:szCs w:val="22"/>
        </w:rPr>
        <w:t xml:space="preserve"> </w:t>
      </w:r>
      <w:r w:rsidRPr="007D6098">
        <w:rPr>
          <w:rFonts w:ascii="Times New Roman" w:hAnsi="Times New Roman"/>
          <w:sz w:val="22"/>
          <w:szCs w:val="22"/>
        </w:rPr>
        <w:t xml:space="preserve">Jeśli odbiór ostateczny robót zakończy się pozytywnie, komisja podpisuje protokół odbioru końcowego. Data spisania protokołu jest datą </w:t>
      </w:r>
      <w:r w:rsidRPr="007D6098">
        <w:rPr>
          <w:rFonts w:ascii="Times New Roman" w:hAnsi="Times New Roman"/>
          <w:sz w:val="22"/>
          <w:szCs w:val="22"/>
        </w:rPr>
        <w:lastRenderedPageBreak/>
        <w:t>zakończenia realizacji zamówienia.</w:t>
      </w:r>
      <w:r>
        <w:rPr>
          <w:rFonts w:ascii="Times New Roman" w:hAnsi="Times New Roman"/>
          <w:sz w:val="22"/>
          <w:szCs w:val="22"/>
        </w:rPr>
        <w:t xml:space="preserve"> </w:t>
      </w:r>
      <w:r w:rsidRPr="007D6098">
        <w:rPr>
          <w:rFonts w:ascii="Times New Roman" w:hAnsi="Times New Roman"/>
          <w:sz w:val="22"/>
          <w:szCs w:val="22"/>
        </w:rPr>
        <w:t>Protokół podpisuje Wykonawca, Zamawiający, kierownik budowy i inspektor nadzoru i inne osoby upoważnione przez strony.</w:t>
      </w:r>
    </w:p>
    <w:p w14:paraId="65421C57" w14:textId="77777777" w:rsidR="006A6545" w:rsidRPr="007D6098" w:rsidRDefault="006A6545" w:rsidP="00C04570">
      <w:pPr>
        <w:pStyle w:val="Bezodstpw"/>
        <w:tabs>
          <w:tab w:val="left" w:pos="142"/>
          <w:tab w:val="left" w:pos="851"/>
          <w:tab w:val="left" w:pos="1134"/>
          <w:tab w:val="left" w:pos="6946"/>
        </w:tabs>
        <w:contextualSpacing/>
        <w:jc w:val="both"/>
        <w:rPr>
          <w:color w:val="538135" w:themeColor="accent6" w:themeShade="BF"/>
          <w:sz w:val="22"/>
          <w:szCs w:val="22"/>
        </w:rPr>
      </w:pPr>
    </w:p>
    <w:p w14:paraId="767F10E9" w14:textId="77777777" w:rsidR="004269CF" w:rsidRPr="007D6098" w:rsidRDefault="004269CF" w:rsidP="00C04570">
      <w:pPr>
        <w:pStyle w:val="Bezodstpw"/>
        <w:tabs>
          <w:tab w:val="left" w:pos="142"/>
          <w:tab w:val="left" w:pos="851"/>
          <w:tab w:val="left" w:pos="1134"/>
          <w:tab w:val="left" w:pos="6946"/>
        </w:tabs>
        <w:contextualSpacing/>
        <w:jc w:val="both"/>
        <w:rPr>
          <w:sz w:val="22"/>
          <w:szCs w:val="22"/>
        </w:rPr>
      </w:pPr>
    </w:p>
    <w:p w14:paraId="1DD459A0" w14:textId="77777777" w:rsidR="004269CF" w:rsidRPr="007D6098" w:rsidRDefault="004269CF" w:rsidP="00C04570">
      <w:pPr>
        <w:pStyle w:val="Bezodstpw"/>
        <w:tabs>
          <w:tab w:val="left" w:pos="142"/>
          <w:tab w:val="left" w:pos="851"/>
          <w:tab w:val="left" w:pos="1134"/>
          <w:tab w:val="left" w:pos="6946"/>
        </w:tabs>
        <w:contextualSpacing/>
        <w:jc w:val="both"/>
        <w:rPr>
          <w:sz w:val="22"/>
          <w:szCs w:val="22"/>
        </w:rPr>
      </w:pPr>
    </w:p>
    <w:p w14:paraId="048BCA92" w14:textId="4FCD5600" w:rsidR="004269CF" w:rsidRPr="007D6098" w:rsidRDefault="00C04570" w:rsidP="00C04570">
      <w:pPr>
        <w:pStyle w:val="Akapitzlist"/>
        <w:tabs>
          <w:tab w:val="left" w:pos="142"/>
          <w:tab w:val="left" w:pos="851"/>
          <w:tab w:val="left" w:pos="1134"/>
          <w:tab w:val="left" w:pos="6946"/>
        </w:tabs>
        <w:spacing w:after="120"/>
        <w:ind w:left="0"/>
        <w:jc w:val="both"/>
        <w:rPr>
          <w:b/>
          <w:sz w:val="32"/>
          <w:szCs w:val="32"/>
          <w:u w:val="single"/>
          <w:lang w:val="x-none" w:eastAsia="x-none"/>
        </w:rPr>
      </w:pPr>
      <w:r>
        <w:rPr>
          <w:b/>
          <w:sz w:val="32"/>
          <w:szCs w:val="32"/>
          <w:lang w:val="x-none" w:eastAsia="x-none"/>
        </w:rPr>
        <w:t xml:space="preserve">23. </w:t>
      </w:r>
      <w:r w:rsidR="004269CF" w:rsidRPr="007D6098">
        <w:rPr>
          <w:b/>
          <w:sz w:val="32"/>
          <w:szCs w:val="32"/>
          <w:lang w:val="x-none" w:eastAsia="x-none"/>
        </w:rPr>
        <w:t xml:space="preserve">Podstawa płatności </w:t>
      </w:r>
    </w:p>
    <w:p w14:paraId="01E6EC67" w14:textId="77777777" w:rsidR="004269CF" w:rsidRPr="007D6098" w:rsidRDefault="004269CF"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Podstawą płatności określon</w:t>
      </w:r>
      <w:r w:rsidRPr="007D6098">
        <w:rPr>
          <w:sz w:val="22"/>
          <w:szCs w:val="22"/>
          <w:lang w:eastAsia="x-none"/>
        </w:rPr>
        <w:t>a</w:t>
      </w:r>
      <w:r w:rsidRPr="007D6098">
        <w:rPr>
          <w:sz w:val="22"/>
          <w:szCs w:val="22"/>
          <w:lang w:val="x-none" w:eastAsia="x-none"/>
        </w:rPr>
        <w:t xml:space="preserve"> </w:t>
      </w:r>
      <w:r w:rsidRPr="007D6098">
        <w:rPr>
          <w:sz w:val="22"/>
          <w:szCs w:val="22"/>
          <w:lang w:eastAsia="x-none"/>
        </w:rPr>
        <w:t>w umowie</w:t>
      </w:r>
      <w:r w:rsidRPr="007D6098">
        <w:rPr>
          <w:sz w:val="22"/>
          <w:szCs w:val="22"/>
          <w:lang w:val="x-none" w:eastAsia="x-none"/>
        </w:rPr>
        <w:t xml:space="preserve">. Cena ta jest ostateczna i wyklucza możliwości żądania dodatkowej zapłaty za wykonane roboty. </w:t>
      </w:r>
    </w:p>
    <w:p w14:paraId="1307E916" w14:textId="77777777" w:rsidR="004269CF" w:rsidRPr="007D6098" w:rsidRDefault="004269CF"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Cena obejmuje:</w:t>
      </w:r>
    </w:p>
    <w:p w14:paraId="3185B747" w14:textId="77777777" w:rsidR="004269CF" w:rsidRPr="007D6098" w:rsidRDefault="004269CF" w:rsidP="00C04570">
      <w:pPr>
        <w:numPr>
          <w:ilvl w:val="0"/>
          <w:numId w:val="1"/>
        </w:numPr>
        <w:tabs>
          <w:tab w:val="left" w:pos="142"/>
          <w:tab w:val="left" w:pos="851"/>
          <w:tab w:val="left" w:pos="1134"/>
          <w:tab w:val="left" w:pos="6946"/>
        </w:tabs>
        <w:ind w:left="0" w:firstLine="0"/>
        <w:contextualSpacing/>
        <w:jc w:val="both"/>
        <w:rPr>
          <w:sz w:val="22"/>
          <w:szCs w:val="22"/>
          <w:lang w:val="x-none" w:eastAsia="x-none"/>
        </w:rPr>
      </w:pPr>
      <w:r w:rsidRPr="007D6098">
        <w:rPr>
          <w:sz w:val="22"/>
          <w:szCs w:val="22"/>
          <w:lang w:val="x-none" w:eastAsia="x-none"/>
        </w:rPr>
        <w:t>robociznę</w:t>
      </w:r>
    </w:p>
    <w:p w14:paraId="71D4F7CE" w14:textId="77777777" w:rsidR="004269CF" w:rsidRPr="007D6098" w:rsidRDefault="004269CF" w:rsidP="00C04570">
      <w:pPr>
        <w:numPr>
          <w:ilvl w:val="0"/>
          <w:numId w:val="1"/>
        </w:numPr>
        <w:tabs>
          <w:tab w:val="left" w:pos="142"/>
          <w:tab w:val="left" w:pos="851"/>
          <w:tab w:val="left" w:pos="1134"/>
          <w:tab w:val="left" w:pos="6946"/>
        </w:tabs>
        <w:ind w:left="0" w:firstLine="0"/>
        <w:contextualSpacing/>
        <w:jc w:val="both"/>
        <w:rPr>
          <w:sz w:val="22"/>
          <w:szCs w:val="22"/>
          <w:lang w:val="x-none" w:eastAsia="x-none"/>
        </w:rPr>
      </w:pPr>
      <w:r w:rsidRPr="007D6098">
        <w:rPr>
          <w:sz w:val="22"/>
          <w:szCs w:val="22"/>
          <w:lang w:val="x-none" w:eastAsia="x-none"/>
        </w:rPr>
        <w:t xml:space="preserve">wartość zużytych materiałów wraz z kosztami ich zakupu </w:t>
      </w:r>
    </w:p>
    <w:p w14:paraId="123391F3" w14:textId="235A56FC" w:rsidR="004269CF" w:rsidRPr="007D6098" w:rsidRDefault="004269CF" w:rsidP="00C04570">
      <w:pPr>
        <w:numPr>
          <w:ilvl w:val="0"/>
          <w:numId w:val="1"/>
        </w:numPr>
        <w:tabs>
          <w:tab w:val="left" w:pos="142"/>
          <w:tab w:val="left" w:pos="851"/>
          <w:tab w:val="left" w:pos="1134"/>
          <w:tab w:val="left" w:pos="6946"/>
        </w:tabs>
        <w:ind w:left="0" w:firstLine="0"/>
        <w:contextualSpacing/>
        <w:jc w:val="both"/>
        <w:rPr>
          <w:sz w:val="22"/>
          <w:szCs w:val="22"/>
          <w:lang w:val="x-none" w:eastAsia="x-none"/>
        </w:rPr>
      </w:pPr>
      <w:r w:rsidRPr="007D6098">
        <w:rPr>
          <w:sz w:val="22"/>
          <w:szCs w:val="22"/>
          <w:lang w:val="x-none" w:eastAsia="x-none"/>
        </w:rPr>
        <w:t>wartość pracy sprzętu wraz z kosztami jednorazowymi (sprowadzenie sprzętu na budowę i z powrotem, montaż i demontaż na stanowisku pracy)</w:t>
      </w:r>
    </w:p>
    <w:p w14:paraId="5F72D158" w14:textId="77777777" w:rsidR="004269CF" w:rsidRPr="007D6098" w:rsidRDefault="004269CF" w:rsidP="00C04570">
      <w:pPr>
        <w:numPr>
          <w:ilvl w:val="0"/>
          <w:numId w:val="1"/>
        </w:numPr>
        <w:tabs>
          <w:tab w:val="left" w:pos="142"/>
          <w:tab w:val="left" w:pos="851"/>
          <w:tab w:val="left" w:pos="1134"/>
          <w:tab w:val="left" w:pos="6946"/>
        </w:tabs>
        <w:ind w:left="0" w:firstLine="0"/>
        <w:contextualSpacing/>
        <w:jc w:val="both"/>
        <w:rPr>
          <w:sz w:val="22"/>
          <w:szCs w:val="22"/>
          <w:lang w:val="x-none" w:eastAsia="x-none"/>
        </w:rPr>
      </w:pPr>
      <w:r w:rsidRPr="007D6098">
        <w:rPr>
          <w:sz w:val="22"/>
          <w:szCs w:val="22"/>
          <w:lang w:val="x-none" w:eastAsia="x-none"/>
        </w:rPr>
        <w:t xml:space="preserve">koszty pośrednie, w skład których wchodzą: płace personelu i kierownictwa zakładu pracowników nadzoru i laboratorium, wydatki dotyczące BHP, usługi obce na rzecz budowy, ubezpieczenia, koszty zarządu przedsiębiorstwa wykonawcy, koszty eksploatacji zaplecza </w:t>
      </w:r>
    </w:p>
    <w:p w14:paraId="52D61467" w14:textId="77777777" w:rsidR="004269CF" w:rsidRPr="007D6098" w:rsidRDefault="004269CF" w:rsidP="00C04570">
      <w:pPr>
        <w:numPr>
          <w:ilvl w:val="0"/>
          <w:numId w:val="1"/>
        </w:numPr>
        <w:tabs>
          <w:tab w:val="left" w:pos="142"/>
          <w:tab w:val="left" w:pos="851"/>
          <w:tab w:val="left" w:pos="1134"/>
          <w:tab w:val="left" w:pos="6946"/>
        </w:tabs>
        <w:ind w:left="0" w:firstLine="0"/>
        <w:contextualSpacing/>
        <w:jc w:val="both"/>
        <w:rPr>
          <w:sz w:val="22"/>
          <w:szCs w:val="22"/>
          <w:lang w:val="x-none" w:eastAsia="x-none"/>
        </w:rPr>
      </w:pPr>
      <w:r w:rsidRPr="007D6098">
        <w:rPr>
          <w:sz w:val="22"/>
          <w:szCs w:val="22"/>
          <w:lang w:val="x-none" w:eastAsia="x-none"/>
        </w:rPr>
        <w:t xml:space="preserve">zysk kalkulacyjny zawierający ewentualne ryzyko wykonawcy z tytułu wydatków, które mogą wystąpić w czasie realizacji robót </w:t>
      </w:r>
    </w:p>
    <w:p w14:paraId="79D9A1C9" w14:textId="77777777" w:rsidR="004269CF" w:rsidRPr="007D6098" w:rsidRDefault="004269CF" w:rsidP="00C04570">
      <w:pPr>
        <w:tabs>
          <w:tab w:val="left" w:pos="142"/>
          <w:tab w:val="left" w:pos="851"/>
          <w:tab w:val="left" w:pos="1134"/>
          <w:tab w:val="left" w:pos="6946"/>
        </w:tabs>
        <w:contextualSpacing/>
        <w:jc w:val="both"/>
        <w:rPr>
          <w:sz w:val="22"/>
          <w:szCs w:val="22"/>
          <w:lang w:val="x-none" w:eastAsia="x-none"/>
        </w:rPr>
      </w:pPr>
    </w:p>
    <w:p w14:paraId="2D208B37" w14:textId="77777777" w:rsidR="004269CF" w:rsidRPr="007D6098" w:rsidRDefault="004269CF" w:rsidP="00C04570">
      <w:pPr>
        <w:tabs>
          <w:tab w:val="left" w:pos="142"/>
          <w:tab w:val="left" w:pos="851"/>
          <w:tab w:val="left" w:pos="1134"/>
          <w:tab w:val="left" w:pos="6946"/>
        </w:tabs>
        <w:spacing w:after="120"/>
        <w:contextualSpacing/>
        <w:jc w:val="both"/>
        <w:rPr>
          <w:sz w:val="22"/>
          <w:szCs w:val="22"/>
          <w:lang w:val="x-none" w:eastAsia="x-none"/>
        </w:rPr>
      </w:pPr>
      <w:r w:rsidRPr="007D6098">
        <w:rPr>
          <w:sz w:val="22"/>
          <w:szCs w:val="22"/>
          <w:lang w:val="x-none" w:eastAsia="x-none"/>
        </w:rPr>
        <w:t xml:space="preserve">Podstawą do wystawienia faktury VAT za wykonanie robót będzie, potwierdzony przez inspektora nadzoru, protokół wykonania i odbioru robót.      </w:t>
      </w:r>
    </w:p>
    <w:p w14:paraId="76AF1068" w14:textId="77777777" w:rsidR="00060A94" w:rsidRPr="007D6098" w:rsidRDefault="00060A94" w:rsidP="00C04570">
      <w:pPr>
        <w:pStyle w:val="Bezodstpw"/>
        <w:tabs>
          <w:tab w:val="left" w:pos="142"/>
          <w:tab w:val="left" w:pos="851"/>
          <w:tab w:val="left" w:pos="1134"/>
          <w:tab w:val="left" w:pos="6946"/>
        </w:tabs>
        <w:contextualSpacing/>
        <w:jc w:val="both"/>
        <w:rPr>
          <w:sz w:val="22"/>
          <w:szCs w:val="22"/>
        </w:rPr>
      </w:pPr>
    </w:p>
    <w:p w14:paraId="1269158A" w14:textId="633BAA5B" w:rsidR="00060A94" w:rsidRPr="00C04570" w:rsidRDefault="00C04570" w:rsidP="00C04570">
      <w:pPr>
        <w:pStyle w:val="Nagwek1"/>
      </w:pPr>
      <w:r>
        <w:t xml:space="preserve">24. </w:t>
      </w:r>
      <w:r w:rsidR="004269CF" w:rsidRPr="00C04570">
        <w:t>PRZEPISY ZWIĄZANE</w:t>
      </w:r>
    </w:p>
    <w:p w14:paraId="0F2791C9" w14:textId="77777777" w:rsidR="00060A94" w:rsidRPr="007D6098" w:rsidRDefault="00060A94" w:rsidP="00C04570">
      <w:pPr>
        <w:pStyle w:val="Bezodstpw"/>
        <w:tabs>
          <w:tab w:val="left" w:pos="142"/>
          <w:tab w:val="left" w:pos="851"/>
          <w:tab w:val="left" w:pos="1134"/>
          <w:tab w:val="left" w:pos="6946"/>
        </w:tabs>
        <w:contextualSpacing/>
        <w:jc w:val="both"/>
        <w:rPr>
          <w:sz w:val="22"/>
          <w:szCs w:val="22"/>
        </w:rPr>
      </w:pPr>
    </w:p>
    <w:p w14:paraId="0FE3170D"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Ustawa z dnia 7 lipca 1994 r. - Prawo budowlane (Dz.U.2018.1202 t.j. z dnia 2018.06.22).</w:t>
      </w:r>
    </w:p>
    <w:p w14:paraId="15F7FECE"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Ustawa z dnia 29 stycznia 2004 r. - Prawo zamówień publicznych (Dz.U. 2018 poz. 1986 t.j. z dnia 2018.10.16).</w:t>
      </w:r>
    </w:p>
    <w:p w14:paraId="65F6D756"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Ustawa z dnia 16 kwietnia 2004 r. - o wyrobach budowlanych (Dz.U. 2019 poz. 266 t.j. z dnia 2019.02.12).</w:t>
      </w:r>
    </w:p>
    <w:p w14:paraId="49AFE86A"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Ustawa z dnia 24 sierpnia 1991 r. - o ochronie przeciwpożarowej (Dz.U. 2018 poz. 620 t.j. z dnia 2018.04.10).</w:t>
      </w:r>
    </w:p>
    <w:p w14:paraId="7C74131B"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Ustawa z dnia 21 grudnia 2000 r. - o dozorze technicznym (Dz.U. 2019 poz. 667 t.j. z dnia 2019.04.10).</w:t>
      </w:r>
    </w:p>
    <w:p w14:paraId="0C0DE288"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Ustawa z dnia 27 kwietnia 2001 r. - Prawo ochrony środowiska (Dz.U. 2018 poz. 799 t.j. z dnia 2018.04.27).</w:t>
      </w:r>
    </w:p>
    <w:p w14:paraId="0BB8284B"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Rozporządzenie Ministra Infrastruktury</w:t>
      </w:r>
      <w:r w:rsidRPr="007D6098">
        <w:rPr>
          <w:rFonts w:ascii="Times New Roman" w:hAnsi="Times New Roman"/>
          <w:sz w:val="22"/>
          <w:szCs w:val="22"/>
          <w:vertAlign w:val="superscript"/>
        </w:rPr>
        <w:t xml:space="preserve"> </w:t>
      </w:r>
      <w:r w:rsidRPr="007D6098">
        <w:rPr>
          <w:rFonts w:ascii="Times New Roman" w:hAnsi="Times New Roman"/>
          <w:sz w:val="22"/>
          <w:szCs w:val="22"/>
        </w:rPr>
        <w:t>z dnia 2 września 2009 r. w sprawie kontroli wyrobów budowlanych wprowadzonych do obrotu (Dz.U.2009.144.1182 z dnia 2009.09.04).</w:t>
      </w:r>
    </w:p>
    <w:p w14:paraId="32EE7128"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 xml:space="preserve">Rozporządzenie Ministra Infrastruktury i Budownictwa z dnia 23 grudnia 2015 r. </w:t>
      </w:r>
      <w:r w:rsidRPr="007D6098">
        <w:rPr>
          <w:rFonts w:ascii="Times New Roman" w:hAnsi="Times New Roman"/>
          <w:sz w:val="22"/>
          <w:szCs w:val="22"/>
        </w:rPr>
        <w:t xml:space="preserve"> </w:t>
      </w:r>
      <w:r w:rsidRPr="007D6098">
        <w:rPr>
          <w:rFonts w:ascii="Times New Roman" w:hAnsi="Times New Roman"/>
          <w:bCs/>
          <w:sz w:val="22"/>
          <w:szCs w:val="22"/>
        </w:rPr>
        <w:t xml:space="preserve">w sprawie próbek wyrobów budowlanych wprowadzonych do obrotu </w:t>
      </w:r>
      <w:r w:rsidRPr="007D6098">
        <w:rPr>
          <w:rFonts w:ascii="Times New Roman" w:hAnsi="Times New Roman"/>
          <w:sz w:val="22"/>
          <w:szCs w:val="22"/>
        </w:rPr>
        <w:t>lub udostępnianych na rynku krajowym</w:t>
      </w:r>
      <w:r w:rsidRPr="007D6098">
        <w:rPr>
          <w:rFonts w:ascii="Times New Roman" w:hAnsi="Times New Roman"/>
          <w:bCs/>
          <w:sz w:val="22"/>
          <w:szCs w:val="22"/>
        </w:rPr>
        <w:t xml:space="preserve"> </w:t>
      </w:r>
      <w:r w:rsidRPr="007D6098">
        <w:rPr>
          <w:rFonts w:ascii="Times New Roman" w:hAnsi="Times New Roman"/>
          <w:sz w:val="22"/>
          <w:szCs w:val="22"/>
        </w:rPr>
        <w:t>(Dz.U.2015.2332 z dnia 2015.12.30).</w:t>
      </w:r>
    </w:p>
    <w:p w14:paraId="0077CFF2"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Rozporządzenie Ministra Infrastruktury i Budownictwa z dnia 17 listopada 2016 r.</w:t>
      </w:r>
      <w:r w:rsidRPr="007D6098">
        <w:rPr>
          <w:rFonts w:ascii="Times New Roman" w:hAnsi="Times New Roman"/>
          <w:sz w:val="22"/>
          <w:szCs w:val="22"/>
        </w:rPr>
        <w:t xml:space="preserve"> w sprawie krajowych ocen technicznych</w:t>
      </w:r>
      <w:r w:rsidRPr="007D6098">
        <w:rPr>
          <w:rFonts w:ascii="Times New Roman" w:hAnsi="Times New Roman"/>
          <w:bCs/>
          <w:sz w:val="22"/>
          <w:szCs w:val="22"/>
        </w:rPr>
        <w:t xml:space="preserve">  </w:t>
      </w:r>
      <w:r w:rsidRPr="007D6098">
        <w:rPr>
          <w:rFonts w:ascii="Times New Roman" w:hAnsi="Times New Roman"/>
          <w:sz w:val="22"/>
          <w:szCs w:val="22"/>
        </w:rPr>
        <w:t>(Dz.U.2016.1968 z dnia 2016.12.06).</w:t>
      </w:r>
    </w:p>
    <w:p w14:paraId="0F71242D"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 xml:space="preserve">Rozporządzenie Ministra Infrastruktury i Budownictwa </w:t>
      </w:r>
      <w:r w:rsidRPr="007D6098">
        <w:rPr>
          <w:rFonts w:ascii="Times New Roman" w:hAnsi="Times New Roman"/>
          <w:sz w:val="22"/>
          <w:szCs w:val="22"/>
        </w:rPr>
        <w:t xml:space="preserve">z dnia 17 listopada 2016 r. </w:t>
      </w:r>
      <w:r w:rsidRPr="007D6098">
        <w:rPr>
          <w:rStyle w:val="luchili"/>
          <w:rFonts w:ascii="Times New Roman" w:hAnsi="Times New Roman"/>
          <w:sz w:val="22"/>
          <w:szCs w:val="22"/>
        </w:rPr>
        <w:t>w sprawie sposobu deklarowania właściwości użytkowych wyrobów budowlanych oraz sposobu znakowania ich znakiem budowlanym</w:t>
      </w:r>
      <w:r w:rsidRPr="007D6098">
        <w:rPr>
          <w:rStyle w:val="luchili"/>
          <w:rFonts w:ascii="Times New Roman" w:hAnsi="Times New Roman"/>
          <w:bCs/>
          <w:sz w:val="22"/>
          <w:szCs w:val="22"/>
        </w:rPr>
        <w:t xml:space="preserve"> </w:t>
      </w:r>
      <w:r w:rsidRPr="007D6098">
        <w:rPr>
          <w:rStyle w:val="luchili"/>
          <w:rFonts w:ascii="Times New Roman" w:hAnsi="Times New Roman"/>
          <w:sz w:val="22"/>
          <w:szCs w:val="22"/>
        </w:rPr>
        <w:t>(Dz.U. 2018 poz. 1233 z dnia 2018.06.26</w:t>
      </w:r>
      <w:r w:rsidRPr="007D6098">
        <w:rPr>
          <w:rFonts w:ascii="Times New Roman" w:hAnsi="Times New Roman"/>
          <w:sz w:val="22"/>
          <w:szCs w:val="22"/>
        </w:rPr>
        <w:t>).</w:t>
      </w:r>
    </w:p>
    <w:p w14:paraId="02857ABD"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 xml:space="preserve">Rozporządzenie Ministra </w:t>
      </w:r>
      <w:r w:rsidRPr="007D6098">
        <w:rPr>
          <w:rStyle w:val="luchili"/>
          <w:rFonts w:ascii="Times New Roman" w:hAnsi="Times New Roman"/>
          <w:bCs/>
          <w:sz w:val="22"/>
          <w:szCs w:val="22"/>
        </w:rPr>
        <w:t>Pracy</w:t>
      </w:r>
      <w:r w:rsidRPr="007D6098">
        <w:rPr>
          <w:rFonts w:ascii="Times New Roman" w:hAnsi="Times New Roman"/>
          <w:bCs/>
          <w:sz w:val="22"/>
          <w:szCs w:val="22"/>
        </w:rPr>
        <w:t xml:space="preserve"> I Polityki Socjalnej </w:t>
      </w:r>
      <w:r w:rsidRPr="007D6098">
        <w:rPr>
          <w:rFonts w:ascii="Times New Roman" w:hAnsi="Times New Roman"/>
          <w:sz w:val="22"/>
          <w:szCs w:val="22"/>
        </w:rPr>
        <w:t xml:space="preserve">z dnia 26 września 1997 r. </w:t>
      </w:r>
      <w:r w:rsidRPr="007D6098">
        <w:rPr>
          <w:rFonts w:ascii="Times New Roman" w:hAnsi="Times New Roman"/>
          <w:bCs/>
          <w:sz w:val="22"/>
          <w:szCs w:val="22"/>
        </w:rPr>
        <w:t xml:space="preserve">w sprawie ogólnych </w:t>
      </w:r>
      <w:r w:rsidRPr="007D6098">
        <w:rPr>
          <w:rStyle w:val="luchili"/>
          <w:rFonts w:ascii="Times New Roman" w:hAnsi="Times New Roman"/>
          <w:bCs/>
          <w:sz w:val="22"/>
          <w:szCs w:val="22"/>
        </w:rPr>
        <w:t>przepisów</w:t>
      </w:r>
      <w:r w:rsidRPr="007D6098">
        <w:rPr>
          <w:rFonts w:ascii="Times New Roman" w:hAnsi="Times New Roman"/>
          <w:bCs/>
          <w:sz w:val="22"/>
          <w:szCs w:val="22"/>
        </w:rPr>
        <w:t xml:space="preserve"> </w:t>
      </w:r>
      <w:r w:rsidRPr="007D6098">
        <w:rPr>
          <w:rStyle w:val="luchili"/>
          <w:rFonts w:ascii="Times New Roman" w:hAnsi="Times New Roman"/>
          <w:bCs/>
          <w:sz w:val="22"/>
          <w:szCs w:val="22"/>
        </w:rPr>
        <w:t>bezpieczeństwa</w:t>
      </w:r>
      <w:r w:rsidRPr="007D6098">
        <w:rPr>
          <w:rFonts w:ascii="Times New Roman" w:hAnsi="Times New Roman"/>
          <w:bCs/>
          <w:sz w:val="22"/>
          <w:szCs w:val="22"/>
        </w:rPr>
        <w:t xml:space="preserve"> i </w:t>
      </w:r>
      <w:r w:rsidRPr="007D6098">
        <w:rPr>
          <w:rStyle w:val="luchili"/>
          <w:rFonts w:ascii="Times New Roman" w:hAnsi="Times New Roman"/>
          <w:bCs/>
          <w:sz w:val="22"/>
          <w:szCs w:val="22"/>
        </w:rPr>
        <w:t>higieny</w:t>
      </w:r>
      <w:r w:rsidRPr="007D6098">
        <w:rPr>
          <w:rFonts w:ascii="Times New Roman" w:hAnsi="Times New Roman"/>
          <w:bCs/>
          <w:sz w:val="22"/>
          <w:szCs w:val="22"/>
        </w:rPr>
        <w:t xml:space="preserve"> </w:t>
      </w:r>
      <w:r w:rsidRPr="007D6098">
        <w:rPr>
          <w:rStyle w:val="luchili"/>
          <w:rFonts w:ascii="Times New Roman" w:hAnsi="Times New Roman"/>
          <w:bCs/>
          <w:sz w:val="22"/>
          <w:szCs w:val="22"/>
        </w:rPr>
        <w:t xml:space="preserve">pracy </w:t>
      </w:r>
      <w:r w:rsidRPr="007D6098">
        <w:rPr>
          <w:rStyle w:val="luchili"/>
          <w:rFonts w:ascii="Times New Roman" w:hAnsi="Times New Roman"/>
          <w:sz w:val="22"/>
          <w:szCs w:val="22"/>
        </w:rPr>
        <w:t>(Dz.U.2003.169.1650 t.j. z dnia 2003.09.29</w:t>
      </w:r>
      <w:r w:rsidRPr="007D6098">
        <w:rPr>
          <w:rFonts w:ascii="Times New Roman" w:hAnsi="Times New Roman"/>
          <w:sz w:val="22"/>
          <w:szCs w:val="22"/>
        </w:rPr>
        <w:t>).</w:t>
      </w:r>
    </w:p>
    <w:p w14:paraId="55C25FF7"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Rozporządzenie</w:t>
      </w:r>
      <w:r w:rsidRPr="007D6098">
        <w:rPr>
          <w:rFonts w:ascii="Times New Roman" w:hAnsi="Times New Roman"/>
          <w:sz w:val="22"/>
          <w:szCs w:val="22"/>
        </w:rPr>
        <w:t xml:space="preserve"> </w:t>
      </w:r>
      <w:r w:rsidRPr="007D6098">
        <w:rPr>
          <w:rFonts w:ascii="Times New Roman" w:hAnsi="Times New Roman"/>
          <w:bCs/>
          <w:sz w:val="22"/>
          <w:szCs w:val="22"/>
        </w:rPr>
        <w:t xml:space="preserve">Ministra Infrastruktury </w:t>
      </w:r>
      <w:r w:rsidRPr="007D6098">
        <w:rPr>
          <w:rFonts w:ascii="Times New Roman" w:hAnsi="Times New Roman"/>
          <w:sz w:val="22"/>
          <w:szCs w:val="22"/>
        </w:rPr>
        <w:t xml:space="preserve">z dnia 6 lutego 2003 r. </w:t>
      </w:r>
      <w:r w:rsidRPr="007D6098">
        <w:rPr>
          <w:rFonts w:ascii="Times New Roman" w:hAnsi="Times New Roman"/>
          <w:bCs/>
          <w:sz w:val="22"/>
          <w:szCs w:val="22"/>
        </w:rPr>
        <w:t xml:space="preserve">w sprawie </w:t>
      </w:r>
      <w:r w:rsidRPr="007D6098">
        <w:rPr>
          <w:rStyle w:val="luchili"/>
          <w:rFonts w:ascii="Times New Roman" w:hAnsi="Times New Roman"/>
          <w:bCs/>
          <w:sz w:val="22"/>
          <w:szCs w:val="22"/>
        </w:rPr>
        <w:t>bezpieczeństwa</w:t>
      </w:r>
      <w:r w:rsidRPr="007D6098">
        <w:rPr>
          <w:rFonts w:ascii="Times New Roman" w:hAnsi="Times New Roman"/>
          <w:bCs/>
          <w:sz w:val="22"/>
          <w:szCs w:val="22"/>
        </w:rPr>
        <w:t xml:space="preserve"> i </w:t>
      </w:r>
      <w:r w:rsidRPr="007D6098">
        <w:rPr>
          <w:rStyle w:val="luchili"/>
          <w:rFonts w:ascii="Times New Roman" w:hAnsi="Times New Roman"/>
          <w:bCs/>
          <w:sz w:val="22"/>
          <w:szCs w:val="22"/>
        </w:rPr>
        <w:t>higieny</w:t>
      </w:r>
      <w:r w:rsidRPr="007D6098">
        <w:rPr>
          <w:rFonts w:ascii="Times New Roman" w:hAnsi="Times New Roman"/>
          <w:bCs/>
          <w:sz w:val="22"/>
          <w:szCs w:val="22"/>
        </w:rPr>
        <w:t xml:space="preserve"> </w:t>
      </w:r>
      <w:r w:rsidRPr="007D6098">
        <w:rPr>
          <w:rStyle w:val="luchili"/>
          <w:rFonts w:ascii="Times New Roman" w:hAnsi="Times New Roman"/>
          <w:bCs/>
          <w:sz w:val="22"/>
          <w:szCs w:val="22"/>
        </w:rPr>
        <w:t>pracy</w:t>
      </w:r>
      <w:r w:rsidRPr="007D6098">
        <w:rPr>
          <w:rFonts w:ascii="Times New Roman" w:hAnsi="Times New Roman"/>
          <w:bCs/>
          <w:sz w:val="22"/>
          <w:szCs w:val="22"/>
        </w:rPr>
        <w:t xml:space="preserve"> podczas wykonywania robót </w:t>
      </w:r>
      <w:r w:rsidRPr="007D6098">
        <w:rPr>
          <w:rStyle w:val="luchili"/>
          <w:rFonts w:ascii="Times New Roman" w:hAnsi="Times New Roman"/>
          <w:bCs/>
          <w:sz w:val="22"/>
          <w:szCs w:val="22"/>
        </w:rPr>
        <w:t xml:space="preserve">budowlanych </w:t>
      </w:r>
      <w:r w:rsidRPr="007D6098">
        <w:rPr>
          <w:rStyle w:val="luchili"/>
          <w:rFonts w:ascii="Times New Roman" w:hAnsi="Times New Roman"/>
          <w:sz w:val="22"/>
          <w:szCs w:val="22"/>
        </w:rPr>
        <w:t>(Dz.U.2003.47.401 z dnia 2003.03.19</w:t>
      </w:r>
      <w:r w:rsidRPr="007D6098">
        <w:rPr>
          <w:rFonts w:ascii="Times New Roman" w:hAnsi="Times New Roman"/>
          <w:sz w:val="22"/>
          <w:szCs w:val="22"/>
        </w:rPr>
        <w:t>).</w:t>
      </w:r>
    </w:p>
    <w:p w14:paraId="1CE86AE0"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lastRenderedPageBreak/>
        <w:t>Rozporządzenie</w:t>
      </w:r>
      <w:r w:rsidRPr="007D6098">
        <w:rPr>
          <w:rFonts w:ascii="Times New Roman" w:hAnsi="Times New Roman"/>
          <w:sz w:val="22"/>
          <w:szCs w:val="22"/>
        </w:rPr>
        <w:t xml:space="preserve"> </w:t>
      </w:r>
      <w:r w:rsidRPr="007D6098">
        <w:rPr>
          <w:rFonts w:ascii="Times New Roman" w:hAnsi="Times New Roman"/>
          <w:bCs/>
          <w:sz w:val="22"/>
          <w:szCs w:val="22"/>
        </w:rPr>
        <w:t xml:space="preserve">Ministra Infrastruktury </w:t>
      </w:r>
      <w:r w:rsidRPr="007D6098">
        <w:rPr>
          <w:rFonts w:ascii="Times New Roman" w:hAnsi="Times New Roman"/>
          <w:sz w:val="22"/>
          <w:szCs w:val="22"/>
        </w:rPr>
        <w:t xml:space="preserve">z dnia 23 czerwca 2003 r. </w:t>
      </w:r>
      <w:r w:rsidRPr="007D6098">
        <w:rPr>
          <w:rFonts w:ascii="Times New Roman" w:hAnsi="Times New Roman"/>
          <w:bCs/>
          <w:sz w:val="22"/>
          <w:szCs w:val="22"/>
        </w:rPr>
        <w:t xml:space="preserve">w sprawie </w:t>
      </w:r>
      <w:r w:rsidRPr="007D6098">
        <w:rPr>
          <w:rStyle w:val="luchililuchiliselected"/>
          <w:rFonts w:ascii="Times New Roman" w:hAnsi="Times New Roman"/>
          <w:bCs/>
          <w:sz w:val="22"/>
          <w:szCs w:val="22"/>
        </w:rPr>
        <w:t>informacji</w:t>
      </w:r>
      <w:r w:rsidRPr="007D6098">
        <w:rPr>
          <w:rFonts w:ascii="Times New Roman" w:hAnsi="Times New Roman"/>
          <w:bCs/>
          <w:sz w:val="22"/>
          <w:szCs w:val="22"/>
        </w:rPr>
        <w:t xml:space="preserve"> dotyczącej bezpieczeństwa i </w:t>
      </w:r>
      <w:r w:rsidRPr="007D6098">
        <w:rPr>
          <w:rStyle w:val="luchili"/>
          <w:rFonts w:ascii="Times New Roman" w:hAnsi="Times New Roman"/>
          <w:bCs/>
          <w:sz w:val="22"/>
          <w:szCs w:val="22"/>
        </w:rPr>
        <w:t>ochrony</w:t>
      </w:r>
      <w:r w:rsidRPr="007D6098">
        <w:rPr>
          <w:rFonts w:ascii="Times New Roman" w:hAnsi="Times New Roman"/>
          <w:bCs/>
          <w:sz w:val="22"/>
          <w:szCs w:val="22"/>
        </w:rPr>
        <w:t xml:space="preserve"> </w:t>
      </w:r>
      <w:r w:rsidRPr="007D6098">
        <w:rPr>
          <w:rStyle w:val="luchili"/>
          <w:rFonts w:ascii="Times New Roman" w:hAnsi="Times New Roman"/>
          <w:bCs/>
          <w:sz w:val="22"/>
          <w:szCs w:val="22"/>
        </w:rPr>
        <w:t>zdrowia</w:t>
      </w:r>
      <w:r w:rsidRPr="007D6098">
        <w:rPr>
          <w:rFonts w:ascii="Times New Roman" w:hAnsi="Times New Roman"/>
          <w:bCs/>
          <w:sz w:val="22"/>
          <w:szCs w:val="22"/>
        </w:rPr>
        <w:t xml:space="preserve"> oraz planu bezpieczeństwa i </w:t>
      </w:r>
      <w:r w:rsidRPr="007D6098">
        <w:rPr>
          <w:rStyle w:val="luchili"/>
          <w:rFonts w:ascii="Times New Roman" w:hAnsi="Times New Roman"/>
          <w:bCs/>
          <w:sz w:val="22"/>
          <w:szCs w:val="22"/>
        </w:rPr>
        <w:t>ochrony</w:t>
      </w:r>
      <w:r w:rsidRPr="007D6098">
        <w:rPr>
          <w:rFonts w:ascii="Times New Roman" w:hAnsi="Times New Roman"/>
          <w:bCs/>
          <w:sz w:val="22"/>
          <w:szCs w:val="22"/>
        </w:rPr>
        <w:t xml:space="preserve"> </w:t>
      </w:r>
      <w:r w:rsidRPr="007D6098">
        <w:rPr>
          <w:rStyle w:val="luchili"/>
          <w:rFonts w:ascii="Times New Roman" w:hAnsi="Times New Roman"/>
          <w:bCs/>
          <w:sz w:val="22"/>
          <w:szCs w:val="22"/>
        </w:rPr>
        <w:t xml:space="preserve">zdrowia </w:t>
      </w:r>
      <w:r w:rsidRPr="007D6098">
        <w:rPr>
          <w:rStyle w:val="luchili"/>
          <w:rFonts w:ascii="Times New Roman" w:hAnsi="Times New Roman"/>
          <w:sz w:val="22"/>
          <w:szCs w:val="22"/>
        </w:rPr>
        <w:t>(Dz.U.2003.120.1126 z dnia 2003.07.10</w:t>
      </w:r>
      <w:r w:rsidRPr="007D6098">
        <w:rPr>
          <w:rFonts w:ascii="Times New Roman" w:hAnsi="Times New Roman"/>
          <w:sz w:val="22"/>
          <w:szCs w:val="22"/>
        </w:rPr>
        <w:t>).</w:t>
      </w:r>
    </w:p>
    <w:p w14:paraId="1B58E7E6"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Rozporządzenie</w:t>
      </w:r>
      <w:r w:rsidRPr="007D6098">
        <w:rPr>
          <w:rFonts w:ascii="Times New Roman" w:hAnsi="Times New Roman"/>
          <w:sz w:val="22"/>
          <w:szCs w:val="22"/>
        </w:rPr>
        <w:t xml:space="preserve"> </w:t>
      </w:r>
      <w:r w:rsidRPr="007D6098">
        <w:rPr>
          <w:rFonts w:ascii="Times New Roman" w:hAnsi="Times New Roman"/>
          <w:bCs/>
          <w:sz w:val="22"/>
          <w:szCs w:val="22"/>
        </w:rPr>
        <w:t>Ministra Infrastruktury</w:t>
      </w:r>
      <w:r w:rsidRPr="007D6098">
        <w:rPr>
          <w:rFonts w:ascii="Times New Roman" w:hAnsi="Times New Roman"/>
          <w:sz w:val="22"/>
          <w:szCs w:val="22"/>
        </w:rPr>
        <w:t xml:space="preserve"> z dnia 2 września 2004 r. </w:t>
      </w:r>
      <w:r w:rsidRPr="007D6098">
        <w:rPr>
          <w:rFonts w:ascii="Times New Roman" w:hAnsi="Times New Roman"/>
          <w:bCs/>
          <w:sz w:val="22"/>
          <w:szCs w:val="22"/>
        </w:rPr>
        <w:t xml:space="preserve">w sprawie szczegółowego zakresu i formy dokumentacji projektowej, specyfikacji technicznych wykonania i odbioru robót budowlanych oraz programu funkcjonalno-użytkowego </w:t>
      </w:r>
      <w:r w:rsidRPr="007D6098">
        <w:rPr>
          <w:rFonts w:ascii="Times New Roman" w:hAnsi="Times New Roman"/>
          <w:sz w:val="22"/>
          <w:szCs w:val="22"/>
        </w:rPr>
        <w:t>(Dz.U.2013.1129 t.j. z dnia 2013.09.24).</w:t>
      </w:r>
    </w:p>
    <w:p w14:paraId="3CC511D6"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bCs/>
          <w:sz w:val="22"/>
          <w:szCs w:val="22"/>
        </w:rPr>
        <w:t>Rozporządzenie</w:t>
      </w:r>
      <w:r w:rsidRPr="007D6098">
        <w:rPr>
          <w:rFonts w:ascii="Times New Roman" w:hAnsi="Times New Roman"/>
          <w:sz w:val="22"/>
          <w:szCs w:val="22"/>
        </w:rPr>
        <w:t xml:space="preserve"> </w:t>
      </w:r>
      <w:r w:rsidRPr="007D6098">
        <w:rPr>
          <w:rFonts w:ascii="Times New Roman" w:hAnsi="Times New Roman"/>
          <w:bCs/>
          <w:sz w:val="22"/>
          <w:szCs w:val="22"/>
        </w:rPr>
        <w:t xml:space="preserve">Ministra Infrastruktury z dnia 12 kwietnia 2002 r. w sprawie </w:t>
      </w:r>
      <w:r w:rsidRPr="007D6098">
        <w:rPr>
          <w:rStyle w:val="luchili"/>
          <w:rFonts w:ascii="Times New Roman" w:hAnsi="Times New Roman"/>
          <w:bCs/>
          <w:sz w:val="22"/>
          <w:szCs w:val="22"/>
        </w:rPr>
        <w:t>warunków</w:t>
      </w:r>
      <w:r w:rsidRPr="007D6098">
        <w:rPr>
          <w:rFonts w:ascii="Times New Roman" w:hAnsi="Times New Roman"/>
          <w:bCs/>
          <w:sz w:val="22"/>
          <w:szCs w:val="22"/>
        </w:rPr>
        <w:t xml:space="preserve"> </w:t>
      </w:r>
      <w:r w:rsidRPr="007D6098">
        <w:rPr>
          <w:rStyle w:val="luchili"/>
          <w:rFonts w:ascii="Times New Roman" w:hAnsi="Times New Roman"/>
          <w:bCs/>
          <w:sz w:val="22"/>
          <w:szCs w:val="22"/>
        </w:rPr>
        <w:t>technicznych</w:t>
      </w:r>
      <w:r w:rsidRPr="007D6098">
        <w:rPr>
          <w:rFonts w:ascii="Times New Roman" w:hAnsi="Times New Roman"/>
          <w:bCs/>
          <w:sz w:val="22"/>
          <w:szCs w:val="22"/>
        </w:rPr>
        <w:t xml:space="preserve">, jakim powinny odpowiadać </w:t>
      </w:r>
      <w:r w:rsidRPr="007D6098">
        <w:rPr>
          <w:rStyle w:val="luchili"/>
          <w:rFonts w:ascii="Times New Roman" w:hAnsi="Times New Roman"/>
          <w:bCs/>
          <w:sz w:val="22"/>
          <w:szCs w:val="22"/>
        </w:rPr>
        <w:t>budynki</w:t>
      </w:r>
      <w:r w:rsidRPr="007D6098">
        <w:rPr>
          <w:rFonts w:ascii="Times New Roman" w:hAnsi="Times New Roman"/>
          <w:bCs/>
          <w:sz w:val="22"/>
          <w:szCs w:val="22"/>
        </w:rPr>
        <w:t xml:space="preserve"> i ich usytuowanie </w:t>
      </w:r>
      <w:r w:rsidRPr="007D6098">
        <w:rPr>
          <w:rFonts w:ascii="Times New Roman" w:hAnsi="Times New Roman"/>
          <w:sz w:val="22"/>
          <w:szCs w:val="22"/>
        </w:rPr>
        <w:t>(Dz.U.2015.1422 t.j. z dnia 2015.09.18).</w:t>
      </w:r>
    </w:p>
    <w:p w14:paraId="6F4A09D1"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Warunki techniczne wykonania i odbioru robót budowlano-montażowych, (tom I, II, III, IV, V) Arkady, Warszawa 1989-1990.</w:t>
      </w:r>
    </w:p>
    <w:p w14:paraId="06679748" w14:textId="77777777" w:rsidR="00060A94" w:rsidRPr="007D6098" w:rsidRDefault="00060A94" w:rsidP="00910208">
      <w:pPr>
        <w:pStyle w:val="Standard"/>
        <w:numPr>
          <w:ilvl w:val="0"/>
          <w:numId w:val="8"/>
        </w:numPr>
        <w:contextualSpacing/>
        <w:rPr>
          <w:rFonts w:ascii="Times New Roman" w:hAnsi="Times New Roman"/>
          <w:sz w:val="22"/>
          <w:szCs w:val="22"/>
        </w:rPr>
      </w:pPr>
      <w:r w:rsidRPr="007D6098">
        <w:rPr>
          <w:rFonts w:ascii="Times New Roman" w:hAnsi="Times New Roman"/>
          <w:sz w:val="22"/>
          <w:szCs w:val="22"/>
        </w:rPr>
        <w:t>Warunki techniczne wykonania i odbioru robót budowlanych. Instytut Techniki Budowlanej, Warszawa 2003.</w:t>
      </w:r>
    </w:p>
    <w:p w14:paraId="4F235E7A" w14:textId="77777777" w:rsidR="00060A94" w:rsidRPr="007D6098" w:rsidRDefault="00060A94" w:rsidP="00C04570">
      <w:pPr>
        <w:pStyle w:val="Standard"/>
        <w:ind w:left="720"/>
        <w:contextualSpacing/>
        <w:rPr>
          <w:rFonts w:ascii="Times New Roman" w:hAnsi="Times New Roman"/>
          <w:sz w:val="22"/>
          <w:szCs w:val="22"/>
        </w:rPr>
      </w:pPr>
    </w:p>
    <w:p w14:paraId="1AEC4670" w14:textId="77777777" w:rsidR="00060A94" w:rsidRPr="007D6098" w:rsidRDefault="00060A94" w:rsidP="00C04570">
      <w:pPr>
        <w:pStyle w:val="Zwykytekst1"/>
        <w:contextualSpacing/>
        <w:rPr>
          <w:rStyle w:val="Nagwek31"/>
          <w:rFonts w:ascii="Times New Roman" w:hAnsi="Times New Roman" w:cs="Times New Roman"/>
          <w:b/>
          <w:bCs/>
          <w:szCs w:val="22"/>
          <w:lang w:eastAsia="ar-SA"/>
        </w:rPr>
      </w:pPr>
      <w:r w:rsidRPr="007D6098">
        <w:rPr>
          <w:rFonts w:ascii="Times New Roman" w:hAnsi="Times New Roman" w:cs="Times New Roman"/>
          <w:b/>
          <w:bCs/>
        </w:rPr>
        <w:tab/>
      </w:r>
      <w:r w:rsidRPr="007D6098">
        <w:rPr>
          <w:rFonts w:ascii="Times New Roman" w:hAnsi="Times New Roman" w:cs="Times New Roman"/>
          <w:b/>
          <w:bCs/>
          <w:sz w:val="22"/>
          <w:szCs w:val="22"/>
        </w:rPr>
        <w:t xml:space="preserve">UWAGA: </w:t>
      </w:r>
      <w:r w:rsidRPr="007D6098">
        <w:rPr>
          <w:rStyle w:val="Nagwek31"/>
          <w:rFonts w:ascii="Times New Roman" w:hAnsi="Times New Roman" w:cs="Times New Roman"/>
          <w:b/>
          <w:bCs/>
          <w:szCs w:val="22"/>
          <w:lang w:eastAsia="ar-SA"/>
        </w:rPr>
        <w:t>Nie wymienienie tytułu jakiejkolwiek dziedziny, grupy, podgrupy czy normy nie zwalnia wykonawcy od obowiązku stosowania wymogów określonych prawem polskim. Przywołanie przepisu, który został znowelizowany obliguje wykonawcę do stosowania jego aktualnej treści.</w:t>
      </w:r>
    </w:p>
    <w:p w14:paraId="6B6D56D6" w14:textId="7557018A" w:rsidR="00060A94" w:rsidRPr="007D6098" w:rsidRDefault="00060A94" w:rsidP="00C04570">
      <w:pPr>
        <w:pStyle w:val="Bezodstpw"/>
        <w:tabs>
          <w:tab w:val="left" w:pos="142"/>
          <w:tab w:val="left" w:pos="851"/>
          <w:tab w:val="left" w:pos="1134"/>
          <w:tab w:val="left" w:pos="6946"/>
        </w:tabs>
        <w:contextualSpacing/>
        <w:jc w:val="both"/>
        <w:rPr>
          <w:sz w:val="22"/>
          <w:szCs w:val="22"/>
        </w:rPr>
      </w:pPr>
      <w:r w:rsidRPr="007D6098">
        <w:rPr>
          <w:rStyle w:val="Nagwek31"/>
          <w:rFonts w:ascii="Times New Roman" w:hAnsi="Times New Roman" w:cs="Times New Roman"/>
          <w:b/>
          <w:bCs/>
          <w:szCs w:val="22"/>
          <w:lang w:eastAsia="ar-SA"/>
        </w:rPr>
        <w:br w:type="page"/>
      </w:r>
    </w:p>
    <w:p w14:paraId="023811ED" w14:textId="77777777" w:rsidR="00060A94" w:rsidRPr="007D6098" w:rsidRDefault="00060A94" w:rsidP="00C04570">
      <w:pPr>
        <w:pStyle w:val="Bezodstpw"/>
        <w:tabs>
          <w:tab w:val="left" w:pos="142"/>
          <w:tab w:val="left" w:pos="851"/>
          <w:tab w:val="left" w:pos="1134"/>
          <w:tab w:val="left" w:pos="6946"/>
        </w:tabs>
        <w:contextualSpacing/>
        <w:jc w:val="both"/>
        <w:rPr>
          <w:sz w:val="22"/>
          <w:szCs w:val="22"/>
        </w:rPr>
      </w:pPr>
    </w:p>
    <w:p w14:paraId="285D97DE" w14:textId="77777777" w:rsidR="00060A94" w:rsidRPr="007D6098" w:rsidRDefault="00060A94" w:rsidP="00C04570">
      <w:pPr>
        <w:pStyle w:val="Nagwek1"/>
        <w:contextualSpacing/>
      </w:pPr>
    </w:p>
    <w:p w14:paraId="28D806A2" w14:textId="77777777" w:rsidR="00FA5D86" w:rsidRPr="007D6098" w:rsidRDefault="00FA5D86" w:rsidP="00C04570">
      <w:pPr>
        <w:pStyle w:val="Nagwek1"/>
        <w:contextualSpacing/>
        <w:rPr>
          <w:rFonts w:eastAsia="Arial Narrow"/>
        </w:rPr>
      </w:pPr>
      <w:bookmarkStart w:id="29" w:name="__RefHeading___Toc102202_4372102"/>
      <w:bookmarkStart w:id="30" w:name="_Toc165969944"/>
      <w:r w:rsidRPr="007D6098">
        <w:rPr>
          <w:rStyle w:val="Nagwek31"/>
          <w:rFonts w:ascii="Times New Roman" w:hAnsi="Times New Roman" w:cs="Times New Roman"/>
          <w:sz w:val="28"/>
        </w:rPr>
        <w:t>STWiOR 1.2 REMONT TYNKÓW WEWNĘTRZNYCH Kod CPV 45410000-4</w:t>
      </w:r>
      <w:bookmarkEnd w:id="29"/>
      <w:bookmarkEnd w:id="30"/>
    </w:p>
    <w:p w14:paraId="779F30C6" w14:textId="77777777" w:rsidR="00FA5D86" w:rsidRPr="007D6098" w:rsidRDefault="00FA5D86" w:rsidP="00C04570">
      <w:pPr>
        <w:pStyle w:val="Nagwek2"/>
        <w:spacing w:line="240" w:lineRule="auto"/>
        <w:ind w:left="0" w:firstLine="0"/>
        <w:contextualSpacing/>
        <w:jc w:val="left"/>
        <w:rPr>
          <w:rStyle w:val="Nagwek31"/>
          <w:rFonts w:ascii="Times New Roman" w:hAnsi="Times New Roman" w:cs="Times New Roman"/>
        </w:rPr>
      </w:pPr>
    </w:p>
    <w:p w14:paraId="02834A80" w14:textId="3754AE85" w:rsidR="00FA5D86" w:rsidRPr="007D6098" w:rsidRDefault="00FA5D86" w:rsidP="00910208">
      <w:pPr>
        <w:pStyle w:val="Nagwek2"/>
        <w:numPr>
          <w:ilvl w:val="0"/>
          <w:numId w:val="23"/>
        </w:numPr>
        <w:spacing w:line="240" w:lineRule="auto"/>
        <w:contextualSpacing/>
        <w:jc w:val="left"/>
      </w:pPr>
      <w:bookmarkStart w:id="31" w:name="_Toc165969945"/>
      <w:r w:rsidRPr="007D6098">
        <w:rPr>
          <w:rStyle w:val="Nagwek31"/>
          <w:rFonts w:ascii="Times New Roman" w:hAnsi="Times New Roman" w:cs="Times New Roman"/>
        </w:rPr>
        <w:t>SPECYFIKACJA TECHNICZNA – INFORMACJE OGÓLNE</w:t>
      </w:r>
      <w:bookmarkEnd w:id="31"/>
    </w:p>
    <w:p w14:paraId="01CDB538" w14:textId="77777777" w:rsidR="00FA5D86" w:rsidRPr="007D6098" w:rsidRDefault="00FA5D86" w:rsidP="00C04570">
      <w:pPr>
        <w:pStyle w:val="Nagwek2"/>
        <w:spacing w:line="240" w:lineRule="auto"/>
        <w:ind w:left="426" w:hanging="426"/>
        <w:contextualSpacing/>
        <w:jc w:val="left"/>
        <w:rPr>
          <w:sz w:val="24"/>
        </w:rPr>
      </w:pPr>
      <w:bookmarkStart w:id="32" w:name="__RefHeading__17153_673569314"/>
      <w:bookmarkStart w:id="33" w:name="_Toc165969946"/>
      <w:r w:rsidRPr="007D6098">
        <w:rPr>
          <w:sz w:val="24"/>
        </w:rPr>
        <w:t>1.1</w:t>
      </w:r>
      <w:r w:rsidRPr="007D6098">
        <w:rPr>
          <w:sz w:val="24"/>
        </w:rPr>
        <w:tab/>
        <w:t>Przedmiot ST</w:t>
      </w:r>
      <w:bookmarkEnd w:id="32"/>
      <w:bookmarkEnd w:id="33"/>
    </w:p>
    <w:p w14:paraId="4BADD8F9" w14:textId="0AD2EC45" w:rsidR="00FA5D86" w:rsidRPr="007D6098" w:rsidRDefault="00FA5D86" w:rsidP="00C04570">
      <w:pPr>
        <w:pStyle w:val="Standard"/>
        <w:contextualSpacing/>
        <w:rPr>
          <w:rStyle w:val="Nagwek31"/>
          <w:rFonts w:ascii="Times New Roman" w:hAnsi="Times New Roman" w:cs="Times New Roman"/>
          <w:color w:val="000000"/>
          <w:szCs w:val="22"/>
          <w:lang w:eastAsia="ar-SA"/>
        </w:rPr>
      </w:pPr>
      <w:r w:rsidRPr="007D6098">
        <w:rPr>
          <w:rFonts w:ascii="Times New Roman" w:hAnsi="Times New Roman"/>
          <w:sz w:val="22"/>
          <w:szCs w:val="20"/>
        </w:rPr>
        <w:tab/>
      </w:r>
      <w:bookmarkStart w:id="34" w:name="_Hlk77600493"/>
      <w:bookmarkStart w:id="35" w:name="_Hlk165898468"/>
      <w:r w:rsidRPr="007D6098">
        <w:rPr>
          <w:rFonts w:ascii="Times New Roman" w:hAnsi="Times New Roman"/>
          <w:sz w:val="22"/>
          <w:szCs w:val="22"/>
        </w:rPr>
        <w:t>Przedmiotem niniejszej szczegółowej specyfikacji technicznej są wymagania dotyczące wykonania i odbioru robót w zakresie</w:t>
      </w:r>
      <w:r w:rsidRPr="007D6098">
        <w:rPr>
          <w:rStyle w:val="Nagwek31"/>
          <w:rFonts w:ascii="Times New Roman" w:hAnsi="Times New Roman" w:cs="Times New Roman"/>
          <w:szCs w:val="22"/>
          <w:lang w:eastAsia="ar-SA"/>
        </w:rPr>
        <w:t xml:space="preserve"> remontu tynków wewnętrznych </w:t>
      </w:r>
      <w:bookmarkEnd w:id="34"/>
      <w:r w:rsidR="00910208">
        <w:rPr>
          <w:rStyle w:val="Nagwek31"/>
          <w:rFonts w:ascii="Times New Roman" w:hAnsi="Times New Roman" w:cs="Times New Roman"/>
          <w:color w:val="000000"/>
          <w:szCs w:val="22"/>
          <w:lang w:eastAsia="ar-SA"/>
        </w:rPr>
        <w:t>na klat</w:t>
      </w:r>
      <w:r w:rsidR="00000B7C">
        <w:rPr>
          <w:rStyle w:val="Nagwek31"/>
          <w:rFonts w:ascii="Times New Roman" w:hAnsi="Times New Roman" w:cs="Times New Roman"/>
          <w:color w:val="000000"/>
          <w:szCs w:val="22"/>
          <w:lang w:eastAsia="ar-SA"/>
        </w:rPr>
        <w:t>kach</w:t>
      </w:r>
      <w:r w:rsidR="00910208">
        <w:rPr>
          <w:rStyle w:val="Nagwek31"/>
          <w:rFonts w:ascii="Times New Roman" w:hAnsi="Times New Roman" w:cs="Times New Roman"/>
          <w:color w:val="000000"/>
          <w:szCs w:val="22"/>
          <w:lang w:eastAsia="ar-SA"/>
        </w:rPr>
        <w:t xml:space="preserve"> schodow</w:t>
      </w:r>
      <w:r w:rsidR="00000B7C">
        <w:rPr>
          <w:rStyle w:val="Nagwek31"/>
          <w:rFonts w:ascii="Times New Roman" w:hAnsi="Times New Roman" w:cs="Times New Roman"/>
          <w:color w:val="000000"/>
          <w:szCs w:val="22"/>
          <w:lang w:eastAsia="ar-SA"/>
        </w:rPr>
        <w:t>ych</w:t>
      </w:r>
      <w:r w:rsidRPr="007D6098">
        <w:rPr>
          <w:rStyle w:val="Nagwek31"/>
          <w:rFonts w:ascii="Times New Roman" w:hAnsi="Times New Roman" w:cs="Times New Roman"/>
          <w:color w:val="000000"/>
          <w:szCs w:val="22"/>
          <w:lang w:eastAsia="ar-SA"/>
        </w:rPr>
        <w:t xml:space="preserve"> w budynku przy ul. </w:t>
      </w:r>
      <w:r w:rsidR="00DF1814">
        <w:rPr>
          <w:rStyle w:val="Nagwek31"/>
          <w:rFonts w:ascii="Times New Roman" w:hAnsi="Times New Roman" w:cs="Times New Roman"/>
          <w:color w:val="000000"/>
          <w:szCs w:val="22"/>
          <w:lang w:eastAsia="ar-SA"/>
        </w:rPr>
        <w:t>Mierniczej 17-19</w:t>
      </w:r>
      <w:r w:rsidRPr="007D6098">
        <w:rPr>
          <w:rStyle w:val="Nagwek31"/>
          <w:rFonts w:ascii="Times New Roman" w:hAnsi="Times New Roman" w:cs="Times New Roman"/>
          <w:color w:val="000000"/>
          <w:szCs w:val="22"/>
          <w:lang w:eastAsia="ar-SA"/>
        </w:rPr>
        <w:t xml:space="preserve"> w Szczecinie.</w:t>
      </w:r>
      <w:bookmarkEnd w:id="35"/>
    </w:p>
    <w:p w14:paraId="676998B3" w14:textId="77777777" w:rsidR="00FA5D86" w:rsidRPr="007D6098" w:rsidRDefault="00FA5D86" w:rsidP="00C04570">
      <w:pPr>
        <w:pStyle w:val="Standard"/>
        <w:contextualSpacing/>
        <w:rPr>
          <w:rFonts w:ascii="Times New Roman" w:hAnsi="Times New Roman"/>
          <w:sz w:val="22"/>
          <w:szCs w:val="22"/>
        </w:rPr>
      </w:pPr>
    </w:p>
    <w:p w14:paraId="5913F1D4" w14:textId="77777777" w:rsidR="00FA5D86" w:rsidRPr="007D6098" w:rsidRDefault="00FA5D86" w:rsidP="00C04570">
      <w:pPr>
        <w:pStyle w:val="Nagwek2"/>
        <w:spacing w:line="240" w:lineRule="auto"/>
        <w:ind w:left="426" w:hanging="426"/>
        <w:contextualSpacing/>
        <w:jc w:val="left"/>
        <w:rPr>
          <w:sz w:val="24"/>
        </w:rPr>
      </w:pPr>
      <w:bookmarkStart w:id="36" w:name="__RefHeading__17970_673569314"/>
      <w:bookmarkStart w:id="37" w:name="_Toc165969947"/>
      <w:r w:rsidRPr="007D6098">
        <w:rPr>
          <w:sz w:val="24"/>
        </w:rPr>
        <w:t>1.2</w:t>
      </w:r>
      <w:r w:rsidRPr="007D6098">
        <w:rPr>
          <w:sz w:val="24"/>
        </w:rPr>
        <w:tab/>
        <w:t>Zakres stosowania</w:t>
      </w:r>
      <w:bookmarkEnd w:id="36"/>
      <w:bookmarkEnd w:id="37"/>
    </w:p>
    <w:p w14:paraId="6D3133F2" w14:textId="77777777" w:rsidR="00FA5D86" w:rsidRPr="007D6098" w:rsidRDefault="00FA5D86"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 w:val="20"/>
          <w:szCs w:val="20"/>
        </w:rPr>
        <w:tab/>
      </w:r>
      <w:r w:rsidRPr="007D6098">
        <w:rPr>
          <w:rFonts w:ascii="Times New Roman" w:hAnsi="Times New Roman" w:cs="Times New Roman"/>
          <w:szCs w:val="22"/>
        </w:rPr>
        <w:t>Specyfikacja techniczna ma zastosowanie jako dokument przetargowy i kontraktowy dla zadania inwestycyjnego określonego w pkt. 1.1.</w:t>
      </w:r>
    </w:p>
    <w:p w14:paraId="13A2B444" w14:textId="77777777" w:rsidR="00FA5D86" w:rsidRPr="007D6098" w:rsidRDefault="00FA5D86" w:rsidP="00C04570">
      <w:pPr>
        <w:pStyle w:val="Textbody"/>
        <w:spacing w:after="0" w:line="240" w:lineRule="auto"/>
        <w:contextualSpacing/>
        <w:rPr>
          <w:rFonts w:ascii="Times New Roman" w:hAnsi="Times New Roman" w:cs="Times New Roman"/>
          <w:szCs w:val="22"/>
        </w:rPr>
      </w:pPr>
    </w:p>
    <w:p w14:paraId="63EA572A" w14:textId="77777777" w:rsidR="00FA5D86" w:rsidRPr="007D6098" w:rsidRDefault="00FA5D86" w:rsidP="00C04570">
      <w:pPr>
        <w:pStyle w:val="Nagwek2"/>
        <w:spacing w:line="240" w:lineRule="auto"/>
        <w:ind w:left="426" w:hanging="426"/>
        <w:contextualSpacing/>
        <w:jc w:val="left"/>
        <w:rPr>
          <w:sz w:val="24"/>
        </w:rPr>
      </w:pPr>
      <w:bookmarkStart w:id="38" w:name="__RefHeading__17972_673569314"/>
      <w:bookmarkStart w:id="39" w:name="_Toc165969948"/>
      <w:r w:rsidRPr="007D6098">
        <w:rPr>
          <w:sz w:val="24"/>
        </w:rPr>
        <w:t>1.3</w:t>
      </w:r>
      <w:r w:rsidRPr="007D6098">
        <w:tab/>
      </w:r>
      <w:r w:rsidRPr="007D6098">
        <w:rPr>
          <w:sz w:val="24"/>
        </w:rPr>
        <w:t xml:space="preserve">Zakres robót objętych </w:t>
      </w:r>
      <w:bookmarkEnd w:id="38"/>
      <w:r w:rsidRPr="007D6098">
        <w:rPr>
          <w:sz w:val="24"/>
        </w:rPr>
        <w:t>ST</w:t>
      </w:r>
      <w:bookmarkEnd w:id="39"/>
    </w:p>
    <w:p w14:paraId="301EC485" w14:textId="2DDCA65A"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Ustalenia zawarte  w niniejszej specyfikacji dotyczą zasad prowadzenia robót budowlanych związanych z:</w:t>
      </w:r>
    </w:p>
    <w:p w14:paraId="2765E920" w14:textId="77777777" w:rsidR="00FA5D86" w:rsidRPr="007D6098" w:rsidRDefault="00FA5D86" w:rsidP="00910208">
      <w:pPr>
        <w:pStyle w:val="Standard"/>
        <w:numPr>
          <w:ilvl w:val="0"/>
          <w:numId w:val="10"/>
        </w:numPr>
        <w:contextualSpacing/>
        <w:rPr>
          <w:rFonts w:ascii="Times New Roman" w:hAnsi="Times New Roman"/>
          <w:b/>
          <w:bCs/>
          <w:sz w:val="22"/>
          <w:szCs w:val="22"/>
        </w:rPr>
      </w:pPr>
      <w:r w:rsidRPr="007D6098">
        <w:rPr>
          <w:rFonts w:ascii="Times New Roman" w:hAnsi="Times New Roman"/>
          <w:b/>
          <w:bCs/>
          <w:sz w:val="22"/>
          <w:szCs w:val="22"/>
        </w:rPr>
        <w:t>remontem tynków wewnętrznych polegającym na przygotowaniu powierzchni pod malowanie farbami istniejących tynków na klatkach schodowych; z poszpachlowaniem nierówności</w:t>
      </w:r>
    </w:p>
    <w:p w14:paraId="0BAD3D0E" w14:textId="77777777" w:rsidR="00FA5D86" w:rsidRPr="007D6098" w:rsidRDefault="00FA5D86" w:rsidP="00C04570">
      <w:pPr>
        <w:pStyle w:val="Standard"/>
        <w:ind w:left="720"/>
        <w:contextualSpacing/>
        <w:rPr>
          <w:rFonts w:ascii="Times New Roman" w:hAnsi="Times New Roman"/>
          <w:sz w:val="22"/>
          <w:szCs w:val="22"/>
        </w:rPr>
      </w:pPr>
    </w:p>
    <w:p w14:paraId="100C000E" w14:textId="77777777" w:rsidR="00FA5D86" w:rsidRPr="007D6098" w:rsidRDefault="00FA5D86" w:rsidP="00C04570">
      <w:pPr>
        <w:pStyle w:val="Nagwek2"/>
        <w:spacing w:line="240" w:lineRule="auto"/>
        <w:ind w:left="426" w:hanging="426"/>
        <w:contextualSpacing/>
        <w:jc w:val="left"/>
        <w:rPr>
          <w:sz w:val="24"/>
        </w:rPr>
      </w:pPr>
      <w:bookmarkStart w:id="40" w:name="__RefHeading__17974_673569314"/>
      <w:bookmarkStart w:id="41" w:name="_Toc165969949"/>
      <w:r w:rsidRPr="007D6098">
        <w:rPr>
          <w:sz w:val="24"/>
        </w:rPr>
        <w:t>1.4</w:t>
      </w:r>
      <w:r w:rsidRPr="007D6098">
        <w:tab/>
      </w:r>
      <w:r w:rsidRPr="007D6098">
        <w:rPr>
          <w:sz w:val="24"/>
        </w:rPr>
        <w:t>Określenia podstawowe</w:t>
      </w:r>
      <w:bookmarkEnd w:id="40"/>
      <w:bookmarkEnd w:id="41"/>
    </w:p>
    <w:p w14:paraId="376AD4E1"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Określenia są zgodne z obowiązującymi Polskimi Normami oraz z definicjami podanymi w STWiOR 1.1 „Wymagania ogólne”.</w:t>
      </w:r>
    </w:p>
    <w:p w14:paraId="187593A2"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Określenia podane w niniejszej specyfikacji są zgodne z obowiązującymi odpowiednimi normami i wytycznymi.</w:t>
      </w:r>
    </w:p>
    <w:p w14:paraId="71AD63CC" w14:textId="77777777" w:rsidR="00FA5D86" w:rsidRPr="007D6098" w:rsidRDefault="00FA5D86" w:rsidP="00C04570">
      <w:pPr>
        <w:pStyle w:val="Standard"/>
        <w:contextualSpacing/>
        <w:rPr>
          <w:rFonts w:ascii="Times New Roman" w:hAnsi="Times New Roman"/>
          <w:sz w:val="22"/>
          <w:szCs w:val="22"/>
        </w:rPr>
      </w:pPr>
    </w:p>
    <w:p w14:paraId="23DA80EC" w14:textId="77777777" w:rsidR="00FA5D86" w:rsidRPr="007D6098" w:rsidRDefault="00FA5D86" w:rsidP="00C04570">
      <w:pPr>
        <w:pStyle w:val="Nagwek2"/>
        <w:spacing w:line="240" w:lineRule="auto"/>
        <w:ind w:left="426" w:hanging="426"/>
        <w:contextualSpacing/>
        <w:jc w:val="left"/>
        <w:rPr>
          <w:sz w:val="24"/>
        </w:rPr>
      </w:pPr>
      <w:bookmarkStart w:id="42" w:name="_Toc165969950"/>
      <w:r w:rsidRPr="007D6098">
        <w:rPr>
          <w:sz w:val="24"/>
        </w:rPr>
        <w:t>1.5</w:t>
      </w:r>
      <w:r w:rsidRPr="007D6098">
        <w:rPr>
          <w:sz w:val="24"/>
        </w:rPr>
        <w:tab/>
        <w:t>Ogólne wymagania dotyczące robót.</w:t>
      </w:r>
      <w:bookmarkEnd w:id="42"/>
    </w:p>
    <w:p w14:paraId="1090A24C"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Wykonawca robot jest odpowiedzialny za jakość wykonania robot, ich zgodność ze specyfikacją i poleceniami Inżyniera.</w:t>
      </w:r>
    </w:p>
    <w:p w14:paraId="17AEF8CE" w14:textId="77777777" w:rsidR="00FA5D86" w:rsidRPr="007D6098" w:rsidRDefault="00FA5D86" w:rsidP="00C04570">
      <w:pPr>
        <w:pStyle w:val="Standard"/>
        <w:contextualSpacing/>
        <w:rPr>
          <w:rFonts w:ascii="Times New Roman" w:hAnsi="Times New Roman"/>
          <w:sz w:val="22"/>
          <w:szCs w:val="22"/>
        </w:rPr>
      </w:pPr>
    </w:p>
    <w:p w14:paraId="2E8BBD58" w14:textId="5187C1F0" w:rsidR="00FA5D86" w:rsidRPr="007D6098" w:rsidRDefault="00FA5D86" w:rsidP="00910208">
      <w:pPr>
        <w:pStyle w:val="Nagwek3"/>
        <w:numPr>
          <w:ilvl w:val="2"/>
          <w:numId w:val="21"/>
        </w:numPr>
        <w:ind w:left="426" w:hanging="426"/>
        <w:contextualSpacing/>
        <w:rPr>
          <w:rFonts w:ascii="Times New Roman" w:hAnsi="Times New Roman" w:cs="Times New Roman"/>
          <w:color w:val="auto"/>
          <w:sz w:val="22"/>
          <w:szCs w:val="22"/>
        </w:rPr>
      </w:pPr>
      <w:r w:rsidRPr="007D6098">
        <w:rPr>
          <w:rFonts w:ascii="Times New Roman" w:hAnsi="Times New Roman" w:cs="Times New Roman"/>
          <w:color w:val="auto"/>
          <w:sz w:val="22"/>
          <w:szCs w:val="22"/>
        </w:rPr>
        <w:t xml:space="preserve">   </w:t>
      </w:r>
      <w:bookmarkStart w:id="43" w:name="_Toc165969951"/>
      <w:r w:rsidRPr="007D6098">
        <w:rPr>
          <w:rFonts w:ascii="Times New Roman" w:hAnsi="Times New Roman" w:cs="Times New Roman"/>
          <w:color w:val="auto"/>
          <w:sz w:val="22"/>
          <w:szCs w:val="22"/>
        </w:rPr>
        <w:t>Wymagania w odniesieniu do tynków wg PN-70/B-10100 dotyczą:</w:t>
      </w:r>
      <w:bookmarkEnd w:id="43"/>
    </w:p>
    <w:p w14:paraId="41EBAFE3" w14:textId="77777777" w:rsidR="00FA5D86" w:rsidRPr="007D6098" w:rsidRDefault="00FA5D86" w:rsidP="00910208">
      <w:pPr>
        <w:pStyle w:val="Standard"/>
        <w:numPr>
          <w:ilvl w:val="0"/>
          <w:numId w:val="11"/>
        </w:numPr>
        <w:contextualSpacing/>
        <w:rPr>
          <w:rFonts w:ascii="Times New Roman" w:hAnsi="Times New Roman"/>
          <w:sz w:val="22"/>
          <w:szCs w:val="22"/>
        </w:rPr>
      </w:pPr>
      <w:r w:rsidRPr="007D6098">
        <w:rPr>
          <w:rFonts w:ascii="Times New Roman" w:hAnsi="Times New Roman"/>
          <w:sz w:val="22"/>
          <w:szCs w:val="22"/>
        </w:rPr>
        <w:t>Zgodności z dokumentacją – tynki powinny być wykonane zgodnie z projektem technicznym i specyfikacją uwzględniającymi wymagania norm i określającym rodzaj, odmianę i kategorię tynku. Dozwolone są tylko takie odstępstwa od dokumentacji, które nie naruszają postanowień norm, a są technicznie uzasadnione i uzgodnione z autorem projektu oraz są udokumentowane zapisem dokonanym w dzienniku budowy, potwierdzonym przez Inspektora nadzoru lub innym równorzędnym dowodem.;</w:t>
      </w:r>
    </w:p>
    <w:p w14:paraId="09C765EB" w14:textId="77777777" w:rsidR="00FA5D86" w:rsidRPr="007D6098" w:rsidRDefault="00FA5D86" w:rsidP="00910208">
      <w:pPr>
        <w:pStyle w:val="Standard"/>
        <w:numPr>
          <w:ilvl w:val="0"/>
          <w:numId w:val="11"/>
        </w:numPr>
        <w:contextualSpacing/>
        <w:rPr>
          <w:rFonts w:ascii="Times New Roman" w:hAnsi="Times New Roman"/>
          <w:sz w:val="22"/>
          <w:szCs w:val="22"/>
        </w:rPr>
      </w:pPr>
      <w:r w:rsidRPr="007D6098">
        <w:rPr>
          <w:rFonts w:ascii="Times New Roman" w:hAnsi="Times New Roman"/>
          <w:sz w:val="22"/>
          <w:szCs w:val="22"/>
        </w:rPr>
        <w:t>Stosowania materiałów dopuszczonych do stosowania w budownictwie:</w:t>
      </w:r>
    </w:p>
    <w:p w14:paraId="419DA2AA" w14:textId="77777777" w:rsidR="00FA5D86" w:rsidRPr="007D6098" w:rsidRDefault="00FA5D86" w:rsidP="00C04570">
      <w:pPr>
        <w:pStyle w:val="Standard"/>
        <w:ind w:left="720"/>
        <w:contextualSpacing/>
        <w:rPr>
          <w:rFonts w:ascii="Times New Roman" w:hAnsi="Times New Roman"/>
          <w:sz w:val="22"/>
          <w:szCs w:val="22"/>
        </w:rPr>
      </w:pPr>
    </w:p>
    <w:p w14:paraId="577639BC" w14:textId="77777777" w:rsidR="00FA5D86" w:rsidRPr="007D6098" w:rsidRDefault="00FA5D86" w:rsidP="00C04570">
      <w:pPr>
        <w:pStyle w:val="Standard"/>
        <w:contextualSpacing/>
        <w:rPr>
          <w:rFonts w:ascii="Times New Roman" w:hAnsi="Times New Roman"/>
          <w:sz w:val="22"/>
          <w:szCs w:val="22"/>
          <w:u w:val="single"/>
        </w:rPr>
      </w:pPr>
      <w:r w:rsidRPr="007D6098">
        <w:rPr>
          <w:rFonts w:ascii="Times New Roman" w:hAnsi="Times New Roman"/>
          <w:sz w:val="22"/>
          <w:szCs w:val="22"/>
          <w:u w:val="single"/>
        </w:rPr>
        <w:t>- tynki cementowo – wapienne – PN-65/B-14503;</w:t>
      </w:r>
    </w:p>
    <w:p w14:paraId="6D91C34D" w14:textId="1A7537EE"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Przestrzegania ogólnych zasad wykonania robot tynkowych wg niniejszej specyfikacji</w:t>
      </w:r>
      <w:r w:rsidR="008D4CDB">
        <w:rPr>
          <w:rFonts w:ascii="Times New Roman" w:hAnsi="Times New Roman"/>
          <w:sz w:val="22"/>
          <w:szCs w:val="22"/>
        </w:rPr>
        <w:t>, oraz kosztorysu inwestorskiego</w:t>
      </w:r>
      <w:r w:rsidRPr="007D6098">
        <w:rPr>
          <w:rFonts w:ascii="Times New Roman" w:hAnsi="Times New Roman"/>
          <w:sz w:val="22"/>
          <w:szCs w:val="22"/>
        </w:rPr>
        <w:t>;</w:t>
      </w:r>
    </w:p>
    <w:p w14:paraId="0BFE514B"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Przygotowania podłoży wg niniejszej specyfikacji;</w:t>
      </w:r>
    </w:p>
    <w:p w14:paraId="36816883"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Przyczepności tynków do podłoża – połączenie zaprawy z podłożem powinno być zapewniać takie przyleganie i zespolenie, aby po stwardnieniu zaprawy nie występowały odparzenia, pęcherze itp.;</w:t>
      </w:r>
    </w:p>
    <w:p w14:paraId="1D934142"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Mrozoodporności tynków – nie powinny wykazywać zmian po badaniu odporności na działanie mrozu wg PN- 85/B-04500;</w:t>
      </w:r>
    </w:p>
    <w:p w14:paraId="353B4862"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Grubości tynków – podaje tabl.3 w PN-70/B-10100;</w:t>
      </w:r>
    </w:p>
    <w:p w14:paraId="3E54B56A"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Wyglądu powierzchni otynkowanych – podaje tabl. 4 w PN-70/B-10100;</w:t>
      </w:r>
    </w:p>
    <w:p w14:paraId="52C066DE"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lastRenderedPageBreak/>
        <w:t>Wad i uszkodzeń powierzchni tynku – nierówności, wypryski i spieczenia oraz pęknięcia, wykwity i zacieki – podaje p.3.3.7 w PN-70/B-10100;</w:t>
      </w:r>
    </w:p>
    <w:p w14:paraId="3A3737CD"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Prawidłowości wykonania powierzchni i krawędzi tynków – powierzchnia powinna stanowić płaszczyznę pionową lub poziomą. Krawędzie przecięcia się płaszczyzn otynkowanych powinny być prostoliniowe lub łukowe. Odchylenia od tych wymagań podaje niniejsza specyfikacja;</w:t>
      </w:r>
    </w:p>
    <w:p w14:paraId="7364958D"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Wykończenia tynków na stykach i przy szczelinach dylatacyjnych – tynki na stykach powinny być zabezpieczone przed pęknięciami i odpryskami przez odcięcie tj. pozostawienie bruzdy szerokości 2-4mm przechodzącej przez całą grubość tynku. W miejscach zdylatowania podłoża powinny być osłonięte paskiem juty, a w tynku pozostawione szczeliny dylatacyjne, które należy wypełnić kitem elastycznym i przykryć listwą lub wykonać obróbkę blacharską ( w przypadku tynków zewnętrznych)</w:t>
      </w:r>
    </w:p>
    <w:p w14:paraId="74CA3981" w14:textId="77777777" w:rsidR="00FA5D86" w:rsidRPr="007D6098" w:rsidRDefault="00FA5D86" w:rsidP="00910208">
      <w:pPr>
        <w:pStyle w:val="Standard"/>
        <w:numPr>
          <w:ilvl w:val="0"/>
          <w:numId w:val="12"/>
        </w:numPr>
        <w:contextualSpacing/>
        <w:rPr>
          <w:rFonts w:ascii="Times New Roman" w:hAnsi="Times New Roman"/>
          <w:sz w:val="22"/>
          <w:szCs w:val="22"/>
        </w:rPr>
      </w:pPr>
      <w:r w:rsidRPr="007D6098">
        <w:rPr>
          <w:rFonts w:ascii="Times New Roman" w:hAnsi="Times New Roman"/>
          <w:sz w:val="22"/>
          <w:szCs w:val="22"/>
        </w:rPr>
        <w:t>Wykończenia naroży i obrzeży tynków - wykończone na ostro zaokrąglone lub zukosowane.</w:t>
      </w:r>
    </w:p>
    <w:p w14:paraId="1BBCF75E" w14:textId="77777777" w:rsidR="00FA5D86" w:rsidRPr="007D6098" w:rsidRDefault="00FA5D86" w:rsidP="00C04570">
      <w:pPr>
        <w:pStyle w:val="Nagwek1"/>
        <w:contextualSpacing/>
      </w:pPr>
      <w:bookmarkStart w:id="44" w:name="__RefHeading__17976_673569314"/>
    </w:p>
    <w:p w14:paraId="4944F48B" w14:textId="2D813C08" w:rsidR="00FA5D86" w:rsidRPr="007D6098" w:rsidRDefault="00FA5D86" w:rsidP="00910208">
      <w:pPr>
        <w:pStyle w:val="Nagwek1"/>
        <w:numPr>
          <w:ilvl w:val="0"/>
          <w:numId w:val="23"/>
        </w:numPr>
        <w:contextualSpacing/>
      </w:pPr>
      <w:bookmarkStart w:id="45" w:name="_Toc165969952"/>
      <w:r w:rsidRPr="007D6098">
        <w:t>M</w:t>
      </w:r>
      <w:bookmarkEnd w:id="44"/>
      <w:r w:rsidRPr="007D6098">
        <w:t>ateriały</w:t>
      </w:r>
      <w:bookmarkEnd w:id="45"/>
    </w:p>
    <w:p w14:paraId="75664778" w14:textId="77777777" w:rsidR="00FA5D86" w:rsidRPr="007D6098" w:rsidRDefault="00FA5D86"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 w:val="20"/>
          <w:szCs w:val="20"/>
        </w:rPr>
        <w:tab/>
      </w:r>
      <w:r w:rsidRPr="007D6098">
        <w:rPr>
          <w:rFonts w:ascii="Times New Roman" w:hAnsi="Times New Roman" w:cs="Times New Roman"/>
          <w:szCs w:val="22"/>
        </w:rPr>
        <w:t>Ogólne wymagania dotyczące materiałów, ich pozyskiwania i składowania podano w STWIOR „Wymagania ogólne”</w:t>
      </w:r>
    </w:p>
    <w:p w14:paraId="6FD0B1AA" w14:textId="77777777" w:rsidR="00FA5D86" w:rsidRPr="007D6098" w:rsidRDefault="00FA5D86" w:rsidP="00C04570">
      <w:pPr>
        <w:pStyle w:val="Textbody"/>
        <w:spacing w:after="0" w:line="240" w:lineRule="auto"/>
        <w:contextualSpacing/>
        <w:rPr>
          <w:rFonts w:ascii="Times New Roman" w:hAnsi="Times New Roman" w:cs="Times New Roman"/>
          <w:szCs w:val="22"/>
        </w:rPr>
      </w:pPr>
    </w:p>
    <w:p w14:paraId="343CB654"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46" w:name="_Toc165969953"/>
      <w:r w:rsidRPr="007D6098">
        <w:rPr>
          <w:sz w:val="24"/>
        </w:rPr>
        <w:t>Woda</w:t>
      </w:r>
      <w:bookmarkEnd w:id="46"/>
    </w:p>
    <w:p w14:paraId="182B79D4"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Do przygotowania zapraw można stosować każdą wodę zdatną do picia, oraz wodę z rzeki lub jeziora, po jej uprzednim przebadaniu.</w:t>
      </w:r>
    </w:p>
    <w:p w14:paraId="56ED6E2A" w14:textId="77777777" w:rsidR="00FA5D86" w:rsidRPr="007D6098" w:rsidRDefault="00FA5D86" w:rsidP="00C04570">
      <w:pPr>
        <w:pStyle w:val="Standard"/>
        <w:contextualSpacing/>
        <w:rPr>
          <w:rFonts w:ascii="Times New Roman" w:hAnsi="Times New Roman"/>
          <w:sz w:val="22"/>
          <w:szCs w:val="22"/>
        </w:rPr>
      </w:pPr>
    </w:p>
    <w:p w14:paraId="6DA82B47" w14:textId="77777777" w:rsidR="00FA5D86" w:rsidRPr="007D6098" w:rsidRDefault="00FA5D86" w:rsidP="00C04570">
      <w:pPr>
        <w:pStyle w:val="Standard"/>
        <w:contextualSpacing/>
        <w:rPr>
          <w:rFonts w:ascii="Times New Roman" w:hAnsi="Times New Roman"/>
          <w:b/>
          <w:bCs/>
          <w:sz w:val="22"/>
          <w:szCs w:val="22"/>
        </w:rPr>
      </w:pPr>
      <w:r w:rsidRPr="007D6098">
        <w:rPr>
          <w:rFonts w:ascii="Times New Roman" w:hAnsi="Times New Roman"/>
          <w:sz w:val="22"/>
          <w:szCs w:val="22"/>
        </w:rPr>
        <w:tab/>
      </w:r>
      <w:r w:rsidRPr="007D6098">
        <w:rPr>
          <w:rFonts w:ascii="Times New Roman" w:hAnsi="Times New Roman"/>
          <w:b/>
          <w:bCs/>
          <w:sz w:val="22"/>
          <w:szCs w:val="22"/>
        </w:rPr>
        <w:t>Niedozwolone jest użycie wód ściekowych, kanalizacyjnych bagiennych oraz wód zawierających tłuszcze organiczne, oleje i muł.</w:t>
      </w:r>
    </w:p>
    <w:p w14:paraId="1E403915" w14:textId="77777777" w:rsidR="00FA5D86" w:rsidRPr="007D6098" w:rsidRDefault="00FA5D86" w:rsidP="00C04570">
      <w:pPr>
        <w:pStyle w:val="Standard"/>
        <w:contextualSpacing/>
        <w:rPr>
          <w:rFonts w:ascii="Times New Roman" w:hAnsi="Times New Roman"/>
          <w:b/>
          <w:bCs/>
          <w:sz w:val="22"/>
          <w:szCs w:val="22"/>
        </w:rPr>
      </w:pPr>
    </w:p>
    <w:p w14:paraId="679143D1"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47" w:name="_Toc165969954"/>
      <w:r w:rsidRPr="007D6098">
        <w:rPr>
          <w:sz w:val="24"/>
        </w:rPr>
        <w:t>Środek gruntujący</w:t>
      </w:r>
      <w:bookmarkEnd w:id="47"/>
    </w:p>
    <w:p w14:paraId="4AE3A109" w14:textId="77777777" w:rsidR="00FA5D86" w:rsidRPr="007D6098" w:rsidRDefault="00FA5D86"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b/>
          <w:sz w:val="20"/>
          <w:szCs w:val="20"/>
          <w:lang w:eastAsia="pl-PL"/>
        </w:rPr>
        <w:t xml:space="preserve"> </w:t>
      </w:r>
      <w:r w:rsidRPr="007D6098">
        <w:rPr>
          <w:rFonts w:ascii="Times New Roman" w:hAnsi="Times New Roman" w:cs="Times New Roman"/>
          <w:b/>
          <w:sz w:val="20"/>
          <w:szCs w:val="20"/>
          <w:lang w:eastAsia="pl-PL"/>
        </w:rPr>
        <w:tab/>
      </w:r>
      <w:r w:rsidRPr="007D6098">
        <w:rPr>
          <w:rFonts w:ascii="Times New Roman" w:hAnsi="Times New Roman" w:cs="Times New Roman"/>
          <w:szCs w:val="22"/>
          <w:lang w:eastAsia="pl-PL"/>
        </w:rPr>
        <w:t>Pigmentowana powłoka pośrednia z wypełniaczem kwarcowym, na bazie spoiwa akrylowego.</w:t>
      </w:r>
    </w:p>
    <w:p w14:paraId="19A5B6A1" w14:textId="77777777" w:rsidR="00FA5D86" w:rsidRPr="007D6098" w:rsidRDefault="00FA5D86"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Cs w:val="22"/>
        </w:rPr>
        <w:tab/>
        <w:t>Podstawowe składniki: Dyspersja polimerowa, biel tytanowa, pigmenty mineralne, węglan wapnia, krzemionka, talk, woda, alifaty, glikoeter, dodatki, środki konserwujące.</w:t>
      </w:r>
    </w:p>
    <w:p w14:paraId="055C0899" w14:textId="77777777" w:rsidR="00FA5D86" w:rsidRPr="007D6098" w:rsidRDefault="00FA5D86"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Cs w:val="22"/>
        </w:rPr>
        <w:tab/>
      </w:r>
    </w:p>
    <w:p w14:paraId="36C27B59" w14:textId="77777777" w:rsidR="00FA5D86" w:rsidRPr="007D6098" w:rsidRDefault="00FA5D86" w:rsidP="00C04570">
      <w:pPr>
        <w:pStyle w:val="Textbody"/>
        <w:spacing w:after="0" w:line="240" w:lineRule="auto"/>
        <w:contextualSpacing/>
        <w:rPr>
          <w:rFonts w:ascii="Times New Roman" w:hAnsi="Times New Roman" w:cs="Times New Roman"/>
          <w:szCs w:val="22"/>
          <w:u w:val="single"/>
        </w:rPr>
      </w:pPr>
      <w:r w:rsidRPr="007D6098">
        <w:rPr>
          <w:rFonts w:ascii="Times New Roman" w:hAnsi="Times New Roman" w:cs="Times New Roman"/>
          <w:szCs w:val="22"/>
          <w:u w:val="single"/>
        </w:rPr>
        <w:t>Właściwości:</w:t>
      </w:r>
    </w:p>
    <w:p w14:paraId="5E02CDC9" w14:textId="77777777" w:rsidR="00FA5D86" w:rsidRPr="007D6098" w:rsidRDefault="00FA5D86" w:rsidP="00910208">
      <w:pPr>
        <w:pStyle w:val="Textbody"/>
        <w:numPr>
          <w:ilvl w:val="0"/>
          <w:numId w:val="13"/>
        </w:numPr>
        <w:spacing w:after="0" w:line="240" w:lineRule="auto"/>
        <w:contextualSpacing/>
        <w:rPr>
          <w:rFonts w:ascii="Times New Roman" w:hAnsi="Times New Roman" w:cs="Times New Roman"/>
          <w:szCs w:val="22"/>
        </w:rPr>
      </w:pPr>
      <w:r w:rsidRPr="007D6098">
        <w:rPr>
          <w:rFonts w:ascii="Times New Roman" w:hAnsi="Times New Roman" w:cs="Times New Roman"/>
          <w:szCs w:val="22"/>
        </w:rPr>
        <w:t>Wysoka poprawa przyczepności</w:t>
      </w:r>
    </w:p>
    <w:p w14:paraId="2C9D8AA9" w14:textId="77777777" w:rsidR="00FA5D86" w:rsidRPr="007D6098" w:rsidRDefault="00FA5D86" w:rsidP="00910208">
      <w:pPr>
        <w:pStyle w:val="Textbody"/>
        <w:numPr>
          <w:ilvl w:val="0"/>
          <w:numId w:val="13"/>
        </w:numPr>
        <w:spacing w:after="0" w:line="240" w:lineRule="auto"/>
        <w:contextualSpacing/>
        <w:rPr>
          <w:rFonts w:ascii="Times New Roman" w:hAnsi="Times New Roman" w:cs="Times New Roman"/>
          <w:szCs w:val="22"/>
        </w:rPr>
      </w:pPr>
      <w:r w:rsidRPr="007D6098">
        <w:rPr>
          <w:rFonts w:ascii="Times New Roman" w:hAnsi="Times New Roman" w:cs="Times New Roman"/>
          <w:szCs w:val="22"/>
        </w:rPr>
        <w:t>Wydłuża czas obróbki tynków</w:t>
      </w:r>
    </w:p>
    <w:p w14:paraId="32DD4BCA" w14:textId="77777777" w:rsidR="00FA5D86" w:rsidRPr="007D6098" w:rsidRDefault="00FA5D86" w:rsidP="00910208">
      <w:pPr>
        <w:pStyle w:val="Textbody"/>
        <w:numPr>
          <w:ilvl w:val="0"/>
          <w:numId w:val="13"/>
        </w:numPr>
        <w:spacing w:after="0" w:line="240" w:lineRule="auto"/>
        <w:contextualSpacing/>
        <w:rPr>
          <w:rFonts w:ascii="Times New Roman" w:hAnsi="Times New Roman" w:cs="Times New Roman"/>
          <w:szCs w:val="22"/>
        </w:rPr>
      </w:pPr>
      <w:r w:rsidRPr="007D6098">
        <w:rPr>
          <w:rFonts w:ascii="Times New Roman" w:hAnsi="Times New Roman" w:cs="Times New Roman"/>
          <w:szCs w:val="22"/>
        </w:rPr>
        <w:t>Odporność na działanie alkaliów</w:t>
      </w:r>
    </w:p>
    <w:p w14:paraId="6EB1486A" w14:textId="77777777" w:rsidR="00FA5D86" w:rsidRPr="007D6098" w:rsidRDefault="00FA5D86" w:rsidP="00910208">
      <w:pPr>
        <w:pStyle w:val="Textbody"/>
        <w:numPr>
          <w:ilvl w:val="0"/>
          <w:numId w:val="13"/>
        </w:numPr>
        <w:spacing w:after="0" w:line="240" w:lineRule="auto"/>
        <w:contextualSpacing/>
        <w:rPr>
          <w:rFonts w:ascii="Times New Roman" w:hAnsi="Times New Roman" w:cs="Times New Roman"/>
          <w:szCs w:val="22"/>
        </w:rPr>
      </w:pPr>
      <w:r w:rsidRPr="007D6098">
        <w:rPr>
          <w:rFonts w:ascii="Times New Roman" w:hAnsi="Times New Roman" w:cs="Times New Roman"/>
          <w:szCs w:val="22"/>
        </w:rPr>
        <w:t>Wyrównanie jednolitości koloru podłoża</w:t>
      </w:r>
    </w:p>
    <w:p w14:paraId="22340804" w14:textId="77777777" w:rsidR="00FA5D86" w:rsidRPr="007D6098" w:rsidRDefault="00FA5D86" w:rsidP="00910208">
      <w:pPr>
        <w:pStyle w:val="Textbody"/>
        <w:numPr>
          <w:ilvl w:val="0"/>
          <w:numId w:val="13"/>
        </w:numPr>
        <w:spacing w:after="0" w:line="240" w:lineRule="auto"/>
        <w:contextualSpacing/>
        <w:rPr>
          <w:rFonts w:ascii="Times New Roman" w:hAnsi="Times New Roman" w:cs="Times New Roman"/>
          <w:szCs w:val="22"/>
        </w:rPr>
      </w:pPr>
      <w:r w:rsidRPr="007D6098">
        <w:rPr>
          <w:rFonts w:ascii="Times New Roman" w:hAnsi="Times New Roman" w:cs="Times New Roman"/>
          <w:szCs w:val="22"/>
        </w:rPr>
        <w:t>Regulacja chłonności podłoża</w:t>
      </w:r>
    </w:p>
    <w:p w14:paraId="41243E85" w14:textId="77777777" w:rsidR="00FA5D86" w:rsidRPr="007D6098" w:rsidRDefault="00FA5D86" w:rsidP="00C04570">
      <w:pPr>
        <w:pStyle w:val="Textbody"/>
        <w:spacing w:after="0" w:line="240" w:lineRule="auto"/>
        <w:ind w:left="720"/>
        <w:contextualSpacing/>
        <w:rPr>
          <w:rFonts w:ascii="Times New Roman" w:hAnsi="Times New Roman" w:cs="Times New Roman"/>
          <w:szCs w:val="22"/>
        </w:rPr>
      </w:pPr>
    </w:p>
    <w:p w14:paraId="267F4F95"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48" w:name="_Toc165969955"/>
      <w:r w:rsidRPr="007D6098">
        <w:rPr>
          <w:sz w:val="24"/>
        </w:rPr>
        <w:t>Gotowa gładź gipsowa</w:t>
      </w:r>
      <w:bookmarkEnd w:id="48"/>
    </w:p>
    <w:p w14:paraId="7D1CC3BE"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eastAsia="TTA20401A8t00" w:hAnsi="Times New Roman"/>
          <w:sz w:val="20"/>
          <w:szCs w:val="20"/>
          <w:lang w:eastAsia="pl-PL"/>
        </w:rPr>
        <w:tab/>
      </w:r>
      <w:r w:rsidRPr="007D6098">
        <w:rPr>
          <w:rFonts w:ascii="Times New Roman" w:hAnsi="Times New Roman"/>
          <w:sz w:val="22"/>
          <w:szCs w:val="22"/>
        </w:rPr>
        <w:t>Biała gładź gipsowa do zastosowania, jako ostateczna warstwa wykończeniowa pod malowanie oraz tapetowanie</w:t>
      </w:r>
    </w:p>
    <w:p w14:paraId="538E4E34" w14:textId="77777777" w:rsidR="00FA5D86" w:rsidRPr="007D6098" w:rsidRDefault="00FA5D86" w:rsidP="00C04570">
      <w:pPr>
        <w:pStyle w:val="Textbody"/>
        <w:spacing w:after="0" w:line="240" w:lineRule="auto"/>
        <w:contextualSpacing/>
        <w:jc w:val="center"/>
        <w:rPr>
          <w:rFonts w:ascii="Times New Roman" w:eastAsia="TTA20401A8t00" w:hAnsi="Times New Roman" w:cs="Times New Roman"/>
          <w:sz w:val="20"/>
          <w:szCs w:val="20"/>
          <w:lang w:eastAsia="pl-PL"/>
        </w:rPr>
      </w:pPr>
      <w:r w:rsidRPr="007D6098">
        <w:rPr>
          <w:rFonts w:ascii="Times New Roman" w:eastAsia="TTA20401A8t00" w:hAnsi="Times New Roman" w:cs="Times New Roman"/>
          <w:noProof/>
          <w:sz w:val="20"/>
          <w:szCs w:val="20"/>
          <w:lang w:eastAsia="pl-PL"/>
        </w:rPr>
        <w:lastRenderedPageBreak/>
        <w:drawing>
          <wp:inline distT="0" distB="0" distL="0" distR="0" wp14:anchorId="7E00C077" wp14:editId="7DE48971">
            <wp:extent cx="4044959" cy="4597920"/>
            <wp:effectExtent l="0" t="0" r="0" b="0"/>
            <wp:docPr id="2" name="Obraz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4044959" cy="4597920"/>
                    </a:xfrm>
                    <a:prstGeom prst="rect">
                      <a:avLst/>
                    </a:prstGeom>
                  </pic:spPr>
                </pic:pic>
              </a:graphicData>
            </a:graphic>
          </wp:inline>
        </w:drawing>
      </w:r>
    </w:p>
    <w:p w14:paraId="155AF63D" w14:textId="77777777" w:rsidR="00FA5D86" w:rsidRPr="007D6098" w:rsidRDefault="00FA5D86" w:rsidP="00C04570">
      <w:pPr>
        <w:pStyle w:val="Textbody"/>
        <w:spacing w:after="0" w:line="240" w:lineRule="auto"/>
        <w:contextualSpacing/>
        <w:jc w:val="center"/>
        <w:rPr>
          <w:rFonts w:ascii="Times New Roman" w:eastAsia="TTA20401A8t00" w:hAnsi="Times New Roman" w:cs="Times New Roman"/>
          <w:sz w:val="20"/>
          <w:szCs w:val="20"/>
          <w:lang w:eastAsia="pl-PL"/>
        </w:rPr>
      </w:pPr>
    </w:p>
    <w:p w14:paraId="5DA5315D"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49" w:name="_Toc165969956"/>
      <w:r w:rsidRPr="007D6098">
        <w:rPr>
          <w:sz w:val="24"/>
        </w:rPr>
        <w:t>Materiały uzupełniające</w:t>
      </w:r>
      <w:bookmarkEnd w:id="49"/>
    </w:p>
    <w:p w14:paraId="2563A743" w14:textId="77777777" w:rsidR="00FA5D86" w:rsidRPr="007D6098" w:rsidRDefault="00FA5D86" w:rsidP="00910208">
      <w:pPr>
        <w:pStyle w:val="Standard"/>
        <w:numPr>
          <w:ilvl w:val="0"/>
          <w:numId w:val="14"/>
        </w:numPr>
        <w:contextualSpacing/>
        <w:rPr>
          <w:rStyle w:val="StrongEmphasis"/>
          <w:rFonts w:ascii="Times New Roman" w:hAnsi="Times New Roman"/>
          <w:b w:val="0"/>
          <w:bCs w:val="0"/>
          <w:sz w:val="22"/>
          <w:szCs w:val="22"/>
        </w:rPr>
      </w:pPr>
      <w:r w:rsidRPr="007D6098">
        <w:rPr>
          <w:rStyle w:val="StrongEmphasis"/>
          <w:rFonts w:ascii="Times New Roman" w:hAnsi="Times New Roman"/>
          <w:sz w:val="22"/>
          <w:szCs w:val="22"/>
        </w:rPr>
        <w:t>Siatki podtynkowe.</w:t>
      </w:r>
    </w:p>
    <w:p w14:paraId="59A9C43A" w14:textId="7C9B23D2" w:rsidR="00FA5D86" w:rsidRPr="007D6098" w:rsidRDefault="00FA5D86" w:rsidP="00910208">
      <w:pPr>
        <w:pStyle w:val="Nagwek1"/>
        <w:numPr>
          <w:ilvl w:val="0"/>
          <w:numId w:val="23"/>
        </w:numPr>
        <w:contextualSpacing/>
      </w:pPr>
      <w:bookmarkStart w:id="50" w:name="__RefHeading__17982_673569314"/>
      <w:bookmarkStart w:id="51" w:name="_Toc165969957"/>
      <w:r w:rsidRPr="007D6098">
        <w:t>SPRZĘT</w:t>
      </w:r>
      <w:bookmarkEnd w:id="50"/>
      <w:bookmarkEnd w:id="51"/>
    </w:p>
    <w:p w14:paraId="60D9B9D0"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sprzętu podano w STWIOR „Wymagania ogólne”.</w:t>
      </w:r>
    </w:p>
    <w:p w14:paraId="1BBA4B1D"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Roboty można wykonać przy użyciu dowolnego typu sprzętu. Wykonawca jest zobowiązany do używania jedynie takiego sprzętu, który nie spowoduje niekorzystnego wpływu na jakość i środowisko wykonywanych robót.  </w:t>
      </w:r>
    </w:p>
    <w:p w14:paraId="54E05640" w14:textId="77777777" w:rsidR="00FA5D86" w:rsidRPr="007D6098" w:rsidRDefault="00FA5D86" w:rsidP="00C04570">
      <w:pPr>
        <w:pStyle w:val="Standard"/>
        <w:contextualSpacing/>
        <w:rPr>
          <w:rFonts w:ascii="Times New Roman" w:hAnsi="Times New Roman"/>
          <w:sz w:val="22"/>
          <w:szCs w:val="22"/>
        </w:rPr>
      </w:pPr>
    </w:p>
    <w:p w14:paraId="3D59B05D" w14:textId="77777777" w:rsidR="00FA5D86" w:rsidRPr="007D6098" w:rsidRDefault="00FA5D86" w:rsidP="00910208">
      <w:pPr>
        <w:pStyle w:val="Nagwek1"/>
        <w:numPr>
          <w:ilvl w:val="0"/>
          <w:numId w:val="23"/>
        </w:numPr>
        <w:contextualSpacing/>
      </w:pPr>
      <w:bookmarkStart w:id="52" w:name="__RefHeading__17988_673569314"/>
      <w:bookmarkStart w:id="53" w:name="_Toc165969958"/>
      <w:r w:rsidRPr="007D6098">
        <w:t>TRANSPORT</w:t>
      </w:r>
      <w:bookmarkEnd w:id="52"/>
      <w:bookmarkEnd w:id="53"/>
    </w:p>
    <w:p w14:paraId="34CFB4D4"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transportu podano w STWIOR „Wymagania ogólne”.</w:t>
      </w:r>
    </w:p>
    <w:p w14:paraId="1F590913"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Materiały i elementy mogą być przewożone dowolnymi środkami transportu. Podczas transportu materiały powinny być zabezpieczone przed uszkodzeniami, utratą stateczności i szkodliwymi wpływami atmosferycznymi.</w:t>
      </w:r>
    </w:p>
    <w:p w14:paraId="35BDF27F" w14:textId="77777777" w:rsidR="00FA5D86" w:rsidRPr="007D6098" w:rsidRDefault="00FA5D86" w:rsidP="00C04570">
      <w:pPr>
        <w:pStyle w:val="Standard"/>
        <w:contextualSpacing/>
        <w:rPr>
          <w:rFonts w:ascii="Times New Roman" w:hAnsi="Times New Roman"/>
          <w:sz w:val="22"/>
          <w:szCs w:val="22"/>
        </w:rPr>
      </w:pPr>
    </w:p>
    <w:p w14:paraId="530CCEBF" w14:textId="77777777" w:rsidR="00FA5D86" w:rsidRPr="007D6098" w:rsidRDefault="00FA5D86" w:rsidP="00910208">
      <w:pPr>
        <w:pStyle w:val="Nagwek1"/>
        <w:numPr>
          <w:ilvl w:val="0"/>
          <w:numId w:val="23"/>
        </w:numPr>
        <w:contextualSpacing/>
      </w:pPr>
      <w:bookmarkStart w:id="54" w:name="__RefHeading__17994_673569314"/>
      <w:bookmarkStart w:id="55" w:name="_Toc165969959"/>
      <w:r w:rsidRPr="007D6098">
        <w:t>WYKONANIE ROBÓT</w:t>
      </w:r>
      <w:bookmarkEnd w:id="54"/>
      <w:bookmarkEnd w:id="55"/>
    </w:p>
    <w:p w14:paraId="2D6462B5" w14:textId="77777777" w:rsidR="00FA5D86" w:rsidRPr="007D6098" w:rsidRDefault="00FA5D86" w:rsidP="00C04570">
      <w:pPr>
        <w:pStyle w:val="Standard"/>
        <w:contextualSpacing/>
        <w:rPr>
          <w:rFonts w:ascii="Times New Roman" w:hAnsi="Times New Roman"/>
          <w:sz w:val="22"/>
          <w:szCs w:val="22"/>
        </w:rPr>
      </w:pPr>
    </w:p>
    <w:p w14:paraId="0BF79A9F" w14:textId="77777777" w:rsidR="00B61870" w:rsidRPr="007D6098" w:rsidRDefault="00B61870" w:rsidP="00910208">
      <w:pPr>
        <w:pStyle w:val="Akapitzlist"/>
        <w:keepNext/>
        <w:widowControl w:val="0"/>
        <w:numPr>
          <w:ilvl w:val="0"/>
          <w:numId w:val="24"/>
        </w:numPr>
        <w:tabs>
          <w:tab w:val="center" w:pos="5078"/>
          <w:tab w:val="right" w:pos="9614"/>
        </w:tabs>
        <w:suppressAutoHyphens/>
        <w:autoSpaceDE w:val="0"/>
        <w:spacing w:before="14"/>
        <w:outlineLvl w:val="1"/>
        <w:rPr>
          <w:b/>
          <w:bCs/>
          <w:vanish/>
          <w:lang w:eastAsia="ar-SA"/>
        </w:rPr>
      </w:pPr>
      <w:bookmarkStart w:id="56" w:name="_Toc165969960"/>
      <w:bookmarkStart w:id="57" w:name="__RefHeading__17996_6735693141"/>
      <w:bookmarkEnd w:id="56"/>
    </w:p>
    <w:p w14:paraId="7B063043" w14:textId="77777777" w:rsidR="00B61870" w:rsidRPr="007D6098" w:rsidRDefault="00B61870" w:rsidP="00910208">
      <w:pPr>
        <w:pStyle w:val="Akapitzlist"/>
        <w:keepNext/>
        <w:widowControl w:val="0"/>
        <w:numPr>
          <w:ilvl w:val="0"/>
          <w:numId w:val="24"/>
        </w:numPr>
        <w:tabs>
          <w:tab w:val="center" w:pos="5078"/>
          <w:tab w:val="right" w:pos="9614"/>
        </w:tabs>
        <w:suppressAutoHyphens/>
        <w:autoSpaceDE w:val="0"/>
        <w:spacing w:before="14"/>
        <w:outlineLvl w:val="1"/>
        <w:rPr>
          <w:b/>
          <w:bCs/>
          <w:vanish/>
          <w:lang w:eastAsia="ar-SA"/>
        </w:rPr>
      </w:pPr>
      <w:bookmarkStart w:id="58" w:name="_Toc165969961"/>
      <w:bookmarkEnd w:id="58"/>
    </w:p>
    <w:p w14:paraId="54681959" w14:textId="77777777" w:rsidR="00B61870" w:rsidRPr="007D6098" w:rsidRDefault="00B61870" w:rsidP="00910208">
      <w:pPr>
        <w:pStyle w:val="Akapitzlist"/>
        <w:keepNext/>
        <w:widowControl w:val="0"/>
        <w:numPr>
          <w:ilvl w:val="0"/>
          <w:numId w:val="24"/>
        </w:numPr>
        <w:tabs>
          <w:tab w:val="center" w:pos="5078"/>
          <w:tab w:val="right" w:pos="9614"/>
        </w:tabs>
        <w:suppressAutoHyphens/>
        <w:autoSpaceDE w:val="0"/>
        <w:spacing w:before="14"/>
        <w:outlineLvl w:val="1"/>
        <w:rPr>
          <w:b/>
          <w:bCs/>
          <w:vanish/>
          <w:lang w:eastAsia="ar-SA"/>
        </w:rPr>
      </w:pPr>
      <w:bookmarkStart w:id="59" w:name="_Toc165969962"/>
      <w:bookmarkEnd w:id="59"/>
    </w:p>
    <w:p w14:paraId="21C16E4D" w14:textId="77777777" w:rsidR="00B61870" w:rsidRPr="007D6098" w:rsidRDefault="00B61870" w:rsidP="00910208">
      <w:pPr>
        <w:pStyle w:val="Akapitzlist"/>
        <w:keepNext/>
        <w:widowControl w:val="0"/>
        <w:numPr>
          <w:ilvl w:val="0"/>
          <w:numId w:val="24"/>
        </w:numPr>
        <w:tabs>
          <w:tab w:val="center" w:pos="5078"/>
          <w:tab w:val="right" w:pos="9614"/>
        </w:tabs>
        <w:suppressAutoHyphens/>
        <w:autoSpaceDE w:val="0"/>
        <w:spacing w:before="14"/>
        <w:outlineLvl w:val="1"/>
        <w:rPr>
          <w:b/>
          <w:bCs/>
          <w:vanish/>
          <w:lang w:eastAsia="ar-SA"/>
        </w:rPr>
      </w:pPr>
      <w:bookmarkStart w:id="60" w:name="_Toc165969963"/>
      <w:bookmarkEnd w:id="60"/>
    </w:p>
    <w:p w14:paraId="6DE16B02" w14:textId="77777777" w:rsidR="00B61870" w:rsidRPr="007D6098" w:rsidRDefault="00B61870" w:rsidP="00910208">
      <w:pPr>
        <w:pStyle w:val="Akapitzlist"/>
        <w:keepNext/>
        <w:widowControl w:val="0"/>
        <w:numPr>
          <w:ilvl w:val="0"/>
          <w:numId w:val="24"/>
        </w:numPr>
        <w:tabs>
          <w:tab w:val="center" w:pos="5078"/>
          <w:tab w:val="right" w:pos="9614"/>
        </w:tabs>
        <w:suppressAutoHyphens/>
        <w:autoSpaceDE w:val="0"/>
        <w:spacing w:before="14"/>
        <w:outlineLvl w:val="1"/>
        <w:rPr>
          <w:b/>
          <w:bCs/>
          <w:vanish/>
          <w:lang w:eastAsia="ar-SA"/>
        </w:rPr>
      </w:pPr>
      <w:bookmarkStart w:id="61" w:name="_Toc165969964"/>
      <w:bookmarkEnd w:id="61"/>
    </w:p>
    <w:p w14:paraId="7F2B941D" w14:textId="14B138EC" w:rsidR="00FA5D86" w:rsidRPr="007D6098" w:rsidRDefault="00FA5D86" w:rsidP="00910208">
      <w:pPr>
        <w:pStyle w:val="Nagwek2"/>
        <w:numPr>
          <w:ilvl w:val="1"/>
          <w:numId w:val="24"/>
        </w:numPr>
        <w:spacing w:line="240" w:lineRule="auto"/>
        <w:contextualSpacing/>
        <w:jc w:val="left"/>
        <w:rPr>
          <w:sz w:val="24"/>
        </w:rPr>
      </w:pPr>
      <w:bookmarkStart w:id="62" w:name="_Toc165969965"/>
      <w:r w:rsidRPr="007D6098">
        <w:rPr>
          <w:sz w:val="24"/>
        </w:rPr>
        <w:t>Wymagania ogólne</w:t>
      </w:r>
      <w:bookmarkEnd w:id="57"/>
      <w:bookmarkEnd w:id="62"/>
    </w:p>
    <w:p w14:paraId="45DE1EFC"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wykonania robót podano w STWIOR „ Wymagania ogólne ”.</w:t>
      </w:r>
    </w:p>
    <w:p w14:paraId="75578C86"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Tynki zwykłe ze względu na miejsce stosowania, rodzaj podłoża, rodzaj zapraw, liczbę warstw i technikę wykonania powinny odpowiadać normie PN-70/B-101000.</w:t>
      </w:r>
    </w:p>
    <w:p w14:paraId="3AB6EEDC" w14:textId="77777777" w:rsidR="00FA5D86"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 xml:space="preserve">Przed przystąpieniem do wykonywania robót tynkowych powinny być zakończone wszystkie roboty podtynkowe, zamurowane przebicia i bruzdy, osadzone ościeżnice drzwiowe i okienne. Tynki </w:t>
      </w:r>
      <w:r w:rsidRPr="007D6098">
        <w:rPr>
          <w:rFonts w:ascii="Times New Roman" w:hAnsi="Times New Roman"/>
          <w:sz w:val="22"/>
          <w:szCs w:val="22"/>
        </w:rPr>
        <w:lastRenderedPageBreak/>
        <w:t>należy wykonywać w temperaturze nie niższej niż +5°C pod warunkiem, że w ciągu doby nie nastąpi spadek poniżej 0°C. W niższych temperaturach można wykonywać tynki jedynie przy zastosowaniu odpowiednich środków zabezpieczających, zgodnie z „Wytycznymi wykonywania robót budowlano montażowych w okresie obniżonych temperatur”.</w:t>
      </w:r>
    </w:p>
    <w:p w14:paraId="05CB977B" w14:textId="77777777" w:rsidR="008D4CDB" w:rsidRPr="007D6098" w:rsidRDefault="008D4CDB" w:rsidP="00C04570">
      <w:pPr>
        <w:pStyle w:val="Standard"/>
        <w:contextualSpacing/>
        <w:rPr>
          <w:rFonts w:ascii="Times New Roman" w:hAnsi="Times New Roman"/>
          <w:sz w:val="22"/>
          <w:szCs w:val="22"/>
        </w:rPr>
      </w:pPr>
    </w:p>
    <w:p w14:paraId="38206068" w14:textId="77777777" w:rsidR="00B61870" w:rsidRPr="007D6098" w:rsidRDefault="00B61870" w:rsidP="00910208">
      <w:pPr>
        <w:pStyle w:val="Akapitzlist"/>
        <w:keepNext/>
        <w:widowControl w:val="0"/>
        <w:numPr>
          <w:ilvl w:val="0"/>
          <w:numId w:val="25"/>
        </w:numPr>
        <w:tabs>
          <w:tab w:val="center" w:pos="5078"/>
          <w:tab w:val="right" w:pos="9614"/>
        </w:tabs>
        <w:suppressAutoHyphens/>
        <w:autoSpaceDE w:val="0"/>
        <w:spacing w:before="14"/>
        <w:outlineLvl w:val="1"/>
        <w:rPr>
          <w:b/>
          <w:bCs/>
          <w:vanish/>
          <w:lang w:eastAsia="ar-SA"/>
        </w:rPr>
      </w:pPr>
      <w:bookmarkStart w:id="63" w:name="_Toc165969966"/>
      <w:bookmarkStart w:id="64" w:name="__RefHeading__17998_6735693141"/>
      <w:bookmarkEnd w:id="63"/>
    </w:p>
    <w:p w14:paraId="43FF46CA" w14:textId="77777777" w:rsidR="00B61870" w:rsidRPr="007D6098" w:rsidRDefault="00B61870" w:rsidP="00910208">
      <w:pPr>
        <w:pStyle w:val="Akapitzlist"/>
        <w:keepNext/>
        <w:widowControl w:val="0"/>
        <w:numPr>
          <w:ilvl w:val="0"/>
          <w:numId w:val="25"/>
        </w:numPr>
        <w:tabs>
          <w:tab w:val="center" w:pos="5078"/>
          <w:tab w:val="right" w:pos="9614"/>
        </w:tabs>
        <w:suppressAutoHyphens/>
        <w:autoSpaceDE w:val="0"/>
        <w:spacing w:before="14"/>
        <w:outlineLvl w:val="1"/>
        <w:rPr>
          <w:b/>
          <w:bCs/>
          <w:vanish/>
          <w:lang w:eastAsia="ar-SA"/>
        </w:rPr>
      </w:pPr>
      <w:bookmarkStart w:id="65" w:name="_Toc165969967"/>
      <w:bookmarkEnd w:id="65"/>
    </w:p>
    <w:p w14:paraId="73F43B32" w14:textId="77777777" w:rsidR="00B61870" w:rsidRPr="007D6098" w:rsidRDefault="00B61870" w:rsidP="00910208">
      <w:pPr>
        <w:pStyle w:val="Akapitzlist"/>
        <w:keepNext/>
        <w:widowControl w:val="0"/>
        <w:numPr>
          <w:ilvl w:val="0"/>
          <w:numId w:val="25"/>
        </w:numPr>
        <w:tabs>
          <w:tab w:val="center" w:pos="5078"/>
          <w:tab w:val="right" w:pos="9614"/>
        </w:tabs>
        <w:suppressAutoHyphens/>
        <w:autoSpaceDE w:val="0"/>
        <w:spacing w:before="14"/>
        <w:outlineLvl w:val="1"/>
        <w:rPr>
          <w:b/>
          <w:bCs/>
          <w:vanish/>
          <w:lang w:eastAsia="ar-SA"/>
        </w:rPr>
      </w:pPr>
      <w:bookmarkStart w:id="66" w:name="_Toc165969968"/>
      <w:bookmarkEnd w:id="66"/>
    </w:p>
    <w:p w14:paraId="5A8C6C96" w14:textId="77777777" w:rsidR="00B61870" w:rsidRPr="007D6098" w:rsidRDefault="00B61870" w:rsidP="00910208">
      <w:pPr>
        <w:pStyle w:val="Akapitzlist"/>
        <w:keepNext/>
        <w:widowControl w:val="0"/>
        <w:numPr>
          <w:ilvl w:val="0"/>
          <w:numId w:val="25"/>
        </w:numPr>
        <w:tabs>
          <w:tab w:val="center" w:pos="5078"/>
          <w:tab w:val="right" w:pos="9614"/>
        </w:tabs>
        <w:suppressAutoHyphens/>
        <w:autoSpaceDE w:val="0"/>
        <w:spacing w:before="14"/>
        <w:outlineLvl w:val="1"/>
        <w:rPr>
          <w:b/>
          <w:bCs/>
          <w:vanish/>
          <w:lang w:eastAsia="ar-SA"/>
        </w:rPr>
      </w:pPr>
      <w:bookmarkStart w:id="67" w:name="_Toc165969969"/>
      <w:bookmarkEnd w:id="67"/>
    </w:p>
    <w:p w14:paraId="11CAABDC" w14:textId="77777777" w:rsidR="00B61870" w:rsidRPr="007D6098" w:rsidRDefault="00B61870" w:rsidP="00910208">
      <w:pPr>
        <w:pStyle w:val="Akapitzlist"/>
        <w:keepNext/>
        <w:widowControl w:val="0"/>
        <w:numPr>
          <w:ilvl w:val="0"/>
          <w:numId w:val="25"/>
        </w:numPr>
        <w:tabs>
          <w:tab w:val="center" w:pos="5078"/>
          <w:tab w:val="right" w:pos="9614"/>
        </w:tabs>
        <w:suppressAutoHyphens/>
        <w:autoSpaceDE w:val="0"/>
        <w:spacing w:before="14"/>
        <w:outlineLvl w:val="1"/>
        <w:rPr>
          <w:b/>
          <w:bCs/>
          <w:vanish/>
          <w:lang w:eastAsia="ar-SA"/>
        </w:rPr>
      </w:pPr>
      <w:bookmarkStart w:id="68" w:name="_Toc165969970"/>
      <w:bookmarkEnd w:id="68"/>
    </w:p>
    <w:p w14:paraId="6EC244BE" w14:textId="77777777" w:rsidR="00B61870" w:rsidRPr="007D6098" w:rsidRDefault="00B61870" w:rsidP="00910208">
      <w:pPr>
        <w:pStyle w:val="Akapitzlist"/>
        <w:keepNext/>
        <w:widowControl w:val="0"/>
        <w:numPr>
          <w:ilvl w:val="1"/>
          <w:numId w:val="25"/>
        </w:numPr>
        <w:tabs>
          <w:tab w:val="center" w:pos="5078"/>
          <w:tab w:val="right" w:pos="9614"/>
        </w:tabs>
        <w:suppressAutoHyphens/>
        <w:autoSpaceDE w:val="0"/>
        <w:spacing w:before="14"/>
        <w:outlineLvl w:val="1"/>
        <w:rPr>
          <w:b/>
          <w:bCs/>
          <w:vanish/>
          <w:lang w:eastAsia="ar-SA"/>
        </w:rPr>
      </w:pPr>
      <w:bookmarkStart w:id="69" w:name="_Toc165969971"/>
      <w:bookmarkEnd w:id="69"/>
    </w:p>
    <w:p w14:paraId="16F64345" w14:textId="1062BD49" w:rsidR="00FA5D86" w:rsidRPr="007D6098" w:rsidRDefault="00FA5D86" w:rsidP="00910208">
      <w:pPr>
        <w:pStyle w:val="Nagwek2"/>
        <w:numPr>
          <w:ilvl w:val="1"/>
          <w:numId w:val="25"/>
        </w:numPr>
        <w:spacing w:line="240" w:lineRule="auto"/>
        <w:contextualSpacing/>
        <w:jc w:val="left"/>
        <w:rPr>
          <w:sz w:val="24"/>
        </w:rPr>
      </w:pPr>
      <w:bookmarkStart w:id="70" w:name="_Toc165969972"/>
      <w:r w:rsidRPr="007D6098">
        <w:rPr>
          <w:sz w:val="24"/>
        </w:rPr>
        <w:t>Przygotowanie podłoży</w:t>
      </w:r>
      <w:bookmarkEnd w:id="64"/>
      <w:bookmarkEnd w:id="70"/>
      <w:r w:rsidR="00424859">
        <w:rPr>
          <w:sz w:val="24"/>
        </w:rPr>
        <w:t xml:space="preserve"> pod tynkowanie tynkami zwykłymi</w:t>
      </w:r>
    </w:p>
    <w:p w14:paraId="312A0A8A"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Przed przystąpieniem do właściwego tynkowania należy podłoże sprawdzić i przygotować poprzez ewentualną naprawę i obróbkę wstępną tak, aby uzyskać podłoże spełniające wymagania podane w PN-70/B-10100 p.3.3.2.</w:t>
      </w:r>
    </w:p>
    <w:p w14:paraId="34E32E3F"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Mur powinien być wykonany zgodnie z wymaganymi tolerancjami wymiarowymi (PN-87/B-02355 oraz PN-ISO 3443-1:1994 oraz normy w niej podane 3443-2÷8), aby ich przekroczenie nie powodowało zbyt dużych różnic w grubości tynku. Szczeliny i inne ewentualne uszkodzenia należy wypełnić najpóźniej 3 dni przed rozpoczęciem tynkowania i zatrzeć na ostro.</w:t>
      </w:r>
    </w:p>
    <w:p w14:paraId="0A71EB43"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Mury z bloczków należy oczyścić z wystających grudek zaprawy i naprawić większe uszkodzenia kawałkami betonu komórkowego tak, aby tynk nie tworzył zbyt grubej warstwy w miejscach reperowanych.</w:t>
      </w:r>
    </w:p>
    <w:p w14:paraId="4F5B264B"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Podłoże powinno być oczyszczone z kurzu, brudu i wszelkich zanieczyszczeń.</w:t>
      </w:r>
    </w:p>
    <w:p w14:paraId="76D8EF3C" w14:textId="2852A590"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Wykwity wszelkiego typu, m.in. s</w:t>
      </w:r>
      <w:r w:rsidR="00083EAD">
        <w:rPr>
          <w:rFonts w:ascii="Times New Roman" w:hAnsi="Times New Roman"/>
          <w:sz w:val="22"/>
          <w:szCs w:val="22"/>
        </w:rPr>
        <w:t>ó</w:t>
      </w:r>
      <w:r w:rsidRPr="007D6098">
        <w:rPr>
          <w:rFonts w:ascii="Times New Roman" w:hAnsi="Times New Roman"/>
          <w:sz w:val="22"/>
          <w:szCs w:val="22"/>
        </w:rPr>
        <w:t>l krystalizująca na powierzchni, zmniejszające przyczepność tynku do podłoża, muszą zostać usunięte. Jeżeli metoda oczyszczania nie daje pożądanych rezultatów, należy przy pomocy specjalistów ustalić przyczynę powstania wykwitów i zastosować skuteczną metodę oczyszczania muru.</w:t>
      </w:r>
    </w:p>
    <w:p w14:paraId="7B5ECD2D"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Zbyt suche lub silnie chłonące wodę podłoże mogą przy niepewnej pogodzie wymagać odpowiedniego przygotowania. W okresie letnim lub w przypadku nadmiernego wysuszenia przed tynkowaniem podłoże należy zwilżyć wodą, a gdy jest bardzo chłonne – pokryć środkiem gruntującym odpowiednio dobranym do podłoża.</w:t>
      </w:r>
    </w:p>
    <w:p w14:paraId="7EF22544"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Przed otynkowaniem należy również sprawdzić czy nie ma uszkodzeń spowodowanych ewentualnym nadmiernym zawilgoceniem.</w:t>
      </w:r>
    </w:p>
    <w:p w14:paraId="2A8C8D87" w14:textId="77777777" w:rsidR="00FA5D86" w:rsidRPr="007D6098" w:rsidRDefault="00FA5D86" w:rsidP="00C04570">
      <w:pPr>
        <w:pStyle w:val="Standard"/>
        <w:contextualSpacing/>
        <w:rPr>
          <w:rFonts w:ascii="Times New Roman" w:hAnsi="Times New Roman"/>
          <w:sz w:val="22"/>
          <w:szCs w:val="22"/>
        </w:rPr>
      </w:pPr>
    </w:p>
    <w:p w14:paraId="6D1E3634" w14:textId="2FBD2593" w:rsidR="00FA5D86" w:rsidRPr="007D6098" w:rsidRDefault="00FA5D86" w:rsidP="00910208">
      <w:pPr>
        <w:pStyle w:val="Nagwek2"/>
        <w:numPr>
          <w:ilvl w:val="1"/>
          <w:numId w:val="25"/>
        </w:numPr>
        <w:spacing w:line="240" w:lineRule="auto"/>
        <w:contextualSpacing/>
        <w:jc w:val="left"/>
        <w:rPr>
          <w:sz w:val="24"/>
        </w:rPr>
      </w:pPr>
      <w:bookmarkStart w:id="71" w:name="_Toc165969974"/>
      <w:r w:rsidRPr="007D6098">
        <w:rPr>
          <w:sz w:val="24"/>
        </w:rPr>
        <w:t>Ogólne zasady wykonywania tynków wewnętrznych i zewnętrznych.</w:t>
      </w:r>
      <w:bookmarkEnd w:id="71"/>
    </w:p>
    <w:p w14:paraId="3B1251A4"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Przed przystąpieniem do wykonywania robot tynkowych powinny być zakończone wszystkie roboty stanu surowego, roboty instalacyjne podtynkowe, zamurowane przebicia i bruzdy, osadzone ościeżnice drzwiowe i okienne,</w:t>
      </w:r>
    </w:p>
    <w:p w14:paraId="48D2D805"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Podłoże powinno być przygotowane w sposób zapewniający jak najlepszą przyczepność tynku,</w:t>
      </w:r>
    </w:p>
    <w:p w14:paraId="5BB610AE"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Tynk powinien być na całej powierzchni ściśle powiązany z podłożem,</w:t>
      </w:r>
    </w:p>
    <w:p w14:paraId="72AACD62"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Tynki należy wykonywać w temperaturze nie niższej niż +5</w:t>
      </w:r>
      <w:r w:rsidRPr="007D6098">
        <w:rPr>
          <w:rFonts w:ascii="Times New Roman" w:hAnsi="Times New Roman"/>
          <w:sz w:val="22"/>
          <w:szCs w:val="22"/>
          <w:vertAlign w:val="superscript"/>
        </w:rPr>
        <w:t>o</w:t>
      </w:r>
      <w:r w:rsidRPr="007D6098">
        <w:rPr>
          <w:rFonts w:ascii="Times New Roman" w:hAnsi="Times New Roman"/>
          <w:sz w:val="22"/>
          <w:szCs w:val="22"/>
        </w:rPr>
        <w:t>C pod warunkiem, że w ciągu doby nie nastąpi spadek poniżej 0</w:t>
      </w:r>
      <w:r w:rsidRPr="007D6098">
        <w:rPr>
          <w:rFonts w:ascii="Times New Roman" w:hAnsi="Times New Roman"/>
          <w:sz w:val="22"/>
          <w:szCs w:val="22"/>
          <w:vertAlign w:val="superscript"/>
        </w:rPr>
        <w:t>o</w:t>
      </w:r>
      <w:r w:rsidRPr="007D6098">
        <w:rPr>
          <w:rFonts w:ascii="Times New Roman" w:hAnsi="Times New Roman"/>
          <w:sz w:val="22"/>
          <w:szCs w:val="22"/>
        </w:rPr>
        <w:t>C. W niższych temperaturach można wykonywać tynki jedynie przy zastosowaniu odpowiednich środków zabezpieczających, zgodnie z „Wytycznymi wykonywania robot budowlano – montażowych w okresie obniżonych temperatur”,</w:t>
      </w:r>
    </w:p>
    <w:p w14:paraId="1D961134"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Zaleca się chronić świeżo wykonane tynki zewnętrzne w ciągu pierwszych dwóch dni przed nasłonecznieniem dłuższym niż dwie godziny dziennie. W okresie wysokich temperatur świeżo wykonane tynki powinny być w czasie wiązania i twardnienia, tj. w ciągu jednego tygodnia, zwilżane wodą o ile Inspektor nadzoru nie zaleci inaczej,</w:t>
      </w:r>
    </w:p>
    <w:p w14:paraId="211EC13F"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Zaleca się przystąpienie do wykonywania tynków po okresie osiadania i skurczów murów tj. po upływie 4-6 miesięcy po zakończeniu stanu surowego,</w:t>
      </w:r>
    </w:p>
    <w:p w14:paraId="33E8610F"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Na czas tynkowania na mokro okna zabezpieczyć folią, ościeżnice drzwiowe taśmą malarską, a puszki i gniazda specjalnymi zatyczkami, styropianem lub papierem,</w:t>
      </w:r>
    </w:p>
    <w:p w14:paraId="74E047C0" w14:textId="77777777" w:rsidR="00FA5D86" w:rsidRPr="007D6098" w:rsidRDefault="00FA5D86" w:rsidP="00910208">
      <w:pPr>
        <w:pStyle w:val="Standard"/>
        <w:numPr>
          <w:ilvl w:val="0"/>
          <w:numId w:val="15"/>
        </w:numPr>
        <w:contextualSpacing/>
        <w:rPr>
          <w:rFonts w:ascii="Times New Roman" w:hAnsi="Times New Roman"/>
          <w:sz w:val="22"/>
          <w:szCs w:val="22"/>
        </w:rPr>
      </w:pPr>
      <w:r w:rsidRPr="007D6098">
        <w:rPr>
          <w:rFonts w:ascii="Times New Roman" w:hAnsi="Times New Roman"/>
          <w:sz w:val="22"/>
          <w:szCs w:val="22"/>
        </w:rPr>
        <w:t>Przed właściwym tynkowaniem na mokro należy wszystkie wystające części ściany oraz naroża, jako miejsca narażone na uszkodzenia mechaniczne, zabezpieczyć osadzając metalowe narożniki siateczkowe przez przyklejenie ich do ściany zaprawą tynkarską z kilkugodzinnym wyprzedzeniem prac.</w:t>
      </w:r>
    </w:p>
    <w:p w14:paraId="5B2D7FA4" w14:textId="77777777" w:rsidR="00FA5D86" w:rsidRPr="007D6098" w:rsidRDefault="00FA5D86" w:rsidP="00C04570">
      <w:pPr>
        <w:pStyle w:val="Standard"/>
        <w:ind w:left="720"/>
        <w:contextualSpacing/>
        <w:rPr>
          <w:rFonts w:ascii="Times New Roman" w:hAnsi="Times New Roman"/>
          <w:sz w:val="22"/>
          <w:szCs w:val="22"/>
        </w:rPr>
      </w:pPr>
    </w:p>
    <w:p w14:paraId="7B86B02F" w14:textId="77777777" w:rsidR="00FA5D86" w:rsidRPr="00C04570" w:rsidRDefault="00FA5D86" w:rsidP="00910208">
      <w:pPr>
        <w:pStyle w:val="Nagwek1"/>
        <w:numPr>
          <w:ilvl w:val="0"/>
          <w:numId w:val="47"/>
        </w:numPr>
        <w:rPr>
          <w:sz w:val="22"/>
          <w:szCs w:val="22"/>
        </w:rPr>
      </w:pPr>
      <w:bookmarkStart w:id="72" w:name="_Toc165969975"/>
      <w:r w:rsidRPr="00C04570">
        <w:rPr>
          <w:sz w:val="22"/>
          <w:szCs w:val="22"/>
        </w:rPr>
        <w:t>Tynki cementowo – wapienne.</w:t>
      </w:r>
      <w:bookmarkEnd w:id="72"/>
    </w:p>
    <w:p w14:paraId="7921F3B5"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Tynk cementowo – wapienny powinien być wykonany z obrzutki (tzw. szprycu), narzutu i gładzi.</w:t>
      </w:r>
    </w:p>
    <w:p w14:paraId="268F51AE"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lastRenderedPageBreak/>
        <w:tab/>
        <w:t>Zastosowanie obrzutki pozwoli na wyrównanie chłonności całej powierzchni. Wstępne przygotowanie podłoża pod tynk polega na zwilżeniu i nałożeniu obrzutki cementowej. Do wykonywania obrzutki należy stosować wyłącznie przewidziane do tego celu zaprawy z fabrycznie przygotowanych mieszanek. Wykorzystanie zwykłych zapraw tynkarskich lub murarskich jest niedozwolone. W przypadku stosowania obrzutki wykonawca tynku ma obowiązek przestrzegania zarówno zaleceń dotyczących gruntowania powierzchni, jak i dodatkowych wskazówek wykonawczych producentów mieszanek tynkarskich. Zaleca się zastosowanie przerwy technologicznej min. 3 dni (czas przerwy technologicznej może być również wskazany przez producenta mieszanki).</w:t>
      </w:r>
    </w:p>
    <w:p w14:paraId="633D3B7A"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Obrzutkę wykonywać z zaprawy bardzo rzadkiej o stosunku objętościowym cementu do piasku 1:3, grubości nie przekraczającej 3-4mm, lecz nie może ona być zbyt wodnista, gdyż prowadzi to do powstania szklistej powierzchni o niskiej przyczepności. W takim przypadku należy ją zmatowić.</w:t>
      </w:r>
    </w:p>
    <w:p w14:paraId="3F1FAB29"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Narzut stanowi drugą warstwę tynku. Wykonywać ją po lekkim stwardnieniu obrzutki i skropieniu jej wodą. Zaprawę tynkarską otrzymuje się przez wymieszanie suchej mieszanki z odpowiednią ilością wody. Tak przygotowaną zaprawę narzucać równomiernie kielnią lub maszynowo – agregatem tynkarskim. Jej nadmiar zbierać drewnianą lub metalową łatą. Narzut w narożach wyrównywać za pomocą pac w kształcie kątownika.</w:t>
      </w:r>
    </w:p>
    <w:p w14:paraId="3CF616B1" w14:textId="77777777" w:rsidR="00FA5D86" w:rsidRPr="007D6098" w:rsidRDefault="00FA5D86" w:rsidP="00C04570">
      <w:pPr>
        <w:pStyle w:val="Standard"/>
        <w:ind w:left="705" w:hanging="705"/>
        <w:contextualSpacing/>
        <w:rPr>
          <w:rFonts w:ascii="Times New Roman" w:hAnsi="Times New Roman"/>
          <w:sz w:val="22"/>
          <w:szCs w:val="22"/>
        </w:rPr>
      </w:pPr>
      <w:r w:rsidRPr="007D6098">
        <w:rPr>
          <w:rFonts w:ascii="Times New Roman" w:hAnsi="Times New Roman"/>
          <w:sz w:val="22"/>
          <w:szCs w:val="22"/>
        </w:rPr>
        <w:t xml:space="preserve">Narzut wykonuje się z zaprawy o stosunku objętościowym cement : wapno : piasek równym 1:1:6. </w:t>
      </w:r>
      <w:r w:rsidRPr="007D6098">
        <w:rPr>
          <w:rFonts w:ascii="Times New Roman" w:hAnsi="Times New Roman"/>
          <w:sz w:val="22"/>
          <w:szCs w:val="22"/>
        </w:rPr>
        <w:br/>
        <w:t>Grubość warstwy narzutu ok. 8mm.</w:t>
      </w:r>
    </w:p>
    <w:p w14:paraId="47D15320"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Po usunięciu nadmiaru tynku następuje zacieranie. Nie można dopuścić do nadmiernego przesuszenia warstwy powierzchniowej przed rozpoczęciem zacierania.</w:t>
      </w:r>
    </w:p>
    <w:p w14:paraId="446ECFC3"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Gładź wykonuje się z rzadkiej zaprawy z drobnym piaskiem odsianym przez sito o prześwicie oczek 0,25-0,5mm. Zaprawa powinna być bardziej tłusta niż do narzutu. Grubość gładzi powinna być 13mm. Zaprawę narzucać i rozprowadzać pacą. Po stężeniu gładzi zaciera się ją packą drewnianą, stalową lub z filcem, zależnie od rodzaju wykończenia tynku. W czasie zacierania należy zwilżyć tynk, skraplając go wodą za pomocą pędzla.</w:t>
      </w:r>
    </w:p>
    <w:p w14:paraId="6A253D36"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Gładź wykonuje się z zaprawy o stosunku objętościowym cement : wapno : piasek równym 1:2:6.</w:t>
      </w:r>
    </w:p>
    <w:p w14:paraId="31AA247F" w14:textId="77777777" w:rsidR="00FA5D86" w:rsidRPr="00C04570" w:rsidRDefault="00FA5D86" w:rsidP="00C04570">
      <w:pPr>
        <w:pStyle w:val="Standard"/>
        <w:contextualSpacing/>
        <w:rPr>
          <w:rFonts w:ascii="Times New Roman" w:hAnsi="Times New Roman"/>
          <w:sz w:val="22"/>
          <w:szCs w:val="22"/>
        </w:rPr>
      </w:pPr>
    </w:p>
    <w:p w14:paraId="6746FAD8" w14:textId="77777777" w:rsidR="00FA5D86" w:rsidRPr="00C04570" w:rsidRDefault="00FA5D86" w:rsidP="00910208">
      <w:pPr>
        <w:pStyle w:val="Nagwek1"/>
        <w:numPr>
          <w:ilvl w:val="0"/>
          <w:numId w:val="47"/>
        </w:numPr>
        <w:rPr>
          <w:sz w:val="22"/>
          <w:szCs w:val="22"/>
        </w:rPr>
      </w:pPr>
      <w:bookmarkStart w:id="73" w:name="_Toc165969976"/>
      <w:r w:rsidRPr="00C04570">
        <w:rPr>
          <w:sz w:val="22"/>
          <w:szCs w:val="22"/>
        </w:rPr>
        <w:t>Tynkowanie ościeży, naroży ścian itp.</w:t>
      </w:r>
      <w:bookmarkEnd w:id="73"/>
    </w:p>
    <w:p w14:paraId="29122116" w14:textId="77777777" w:rsidR="00FA5D86" w:rsidRPr="00C04570" w:rsidRDefault="00FA5D86" w:rsidP="00C04570">
      <w:pPr>
        <w:pStyle w:val="Standard"/>
        <w:contextualSpacing/>
        <w:rPr>
          <w:rFonts w:ascii="Times New Roman" w:hAnsi="Times New Roman"/>
          <w:sz w:val="22"/>
          <w:szCs w:val="22"/>
        </w:rPr>
      </w:pPr>
      <w:r w:rsidRPr="00C04570">
        <w:rPr>
          <w:rFonts w:ascii="Times New Roman" w:hAnsi="Times New Roman"/>
          <w:sz w:val="22"/>
          <w:szCs w:val="22"/>
        </w:rPr>
        <w:tab/>
        <w:t>Wszelkie występy, załamania i uskoki powierzchni tynkować osobno, po wykonaniu tynków na wszystkich dużych powierzchniach.</w:t>
      </w:r>
    </w:p>
    <w:p w14:paraId="378C230F" w14:textId="77777777" w:rsidR="00FA5D86" w:rsidRPr="00C04570" w:rsidRDefault="00FA5D86" w:rsidP="00C04570">
      <w:pPr>
        <w:pStyle w:val="Standard"/>
        <w:contextualSpacing/>
        <w:rPr>
          <w:rFonts w:ascii="Times New Roman" w:hAnsi="Times New Roman"/>
          <w:sz w:val="22"/>
          <w:szCs w:val="22"/>
        </w:rPr>
      </w:pPr>
      <w:r w:rsidRPr="00C04570">
        <w:rPr>
          <w:rFonts w:ascii="Times New Roman" w:hAnsi="Times New Roman"/>
          <w:sz w:val="22"/>
          <w:szCs w:val="22"/>
        </w:rPr>
        <w:tab/>
        <w:t>Przed tynkowaniem ościeży okiennych sprawdzić, czy szczeliny między murem a ościeżnicą zostały dokładnie utkane pakułami. Tynkowanie wykonuje się za pomocą wzorników. Po wyrównaniu wykrojem tynk zacierać ruchami kolistymi jak na ścianie.</w:t>
      </w:r>
    </w:p>
    <w:p w14:paraId="1629B6AA" w14:textId="77777777" w:rsidR="00FA5D86" w:rsidRPr="00C04570" w:rsidRDefault="00FA5D86" w:rsidP="00C04570">
      <w:pPr>
        <w:pStyle w:val="Standard"/>
        <w:contextualSpacing/>
        <w:rPr>
          <w:rFonts w:ascii="Times New Roman" w:hAnsi="Times New Roman"/>
          <w:sz w:val="22"/>
          <w:szCs w:val="22"/>
        </w:rPr>
      </w:pPr>
      <w:r w:rsidRPr="00C04570">
        <w:rPr>
          <w:rFonts w:ascii="Times New Roman" w:hAnsi="Times New Roman"/>
          <w:sz w:val="22"/>
          <w:szCs w:val="22"/>
        </w:rPr>
        <w:tab/>
        <w:t>W miejscach narażonych na uszkodzenie mechaniczne (przejścia, pomieszczenia o dużym ruchu) przed tynkowaniem naroży należy je zabezpieczyć kątownikami z przyspawanymi narożnikami ochronnymi z blachy lub wpuścić w tynk narożniki z blachy ocynkowanej.</w:t>
      </w:r>
    </w:p>
    <w:p w14:paraId="3CA2F7BB" w14:textId="77777777" w:rsidR="00B61870" w:rsidRPr="00C04570" w:rsidRDefault="00B61870" w:rsidP="00C04570">
      <w:pPr>
        <w:pStyle w:val="Standard"/>
        <w:contextualSpacing/>
        <w:rPr>
          <w:rFonts w:ascii="Times New Roman" w:hAnsi="Times New Roman"/>
          <w:sz w:val="22"/>
          <w:szCs w:val="22"/>
        </w:rPr>
      </w:pPr>
    </w:p>
    <w:p w14:paraId="0AA20F5F" w14:textId="025228CD" w:rsidR="00B61870" w:rsidRPr="00C04570" w:rsidRDefault="00B61870" w:rsidP="00910208">
      <w:pPr>
        <w:pStyle w:val="Nagwek1"/>
        <w:numPr>
          <w:ilvl w:val="0"/>
          <w:numId w:val="47"/>
        </w:numPr>
        <w:rPr>
          <w:sz w:val="22"/>
          <w:szCs w:val="22"/>
        </w:rPr>
      </w:pPr>
      <w:bookmarkStart w:id="74" w:name="_Toc165969977"/>
      <w:r w:rsidRPr="00C04570">
        <w:rPr>
          <w:sz w:val="22"/>
          <w:szCs w:val="22"/>
        </w:rPr>
        <w:t>Wykonanie gładzi gipsowych ścian i sufitów.</w:t>
      </w:r>
      <w:bookmarkEnd w:id="74"/>
    </w:p>
    <w:p w14:paraId="2CC2F7B3" w14:textId="77777777" w:rsidR="00FA5D86" w:rsidRPr="007D6098" w:rsidRDefault="00FA5D86" w:rsidP="00C04570">
      <w:pPr>
        <w:pStyle w:val="Standard"/>
        <w:contextualSpacing/>
        <w:rPr>
          <w:rStyle w:val="Tekst"/>
          <w:rFonts w:ascii="Times New Roman" w:eastAsia="TTA20401A8t00" w:hAnsi="Times New Roman" w:cs="Times New Roman"/>
          <w:bCs/>
          <w:sz w:val="22"/>
          <w:szCs w:val="22"/>
        </w:rPr>
      </w:pPr>
      <w:r w:rsidRPr="007D6098">
        <w:rPr>
          <w:rStyle w:val="Tekst"/>
          <w:rFonts w:ascii="Times New Roman" w:eastAsia="TTA20401A8t00" w:hAnsi="Times New Roman" w:cs="Times New Roman"/>
          <w:bCs/>
          <w:szCs w:val="20"/>
        </w:rPr>
        <w:tab/>
      </w:r>
      <w:r w:rsidRPr="007D6098">
        <w:rPr>
          <w:rStyle w:val="Tekst"/>
          <w:rFonts w:ascii="Times New Roman" w:eastAsia="TTA20401A8t00" w:hAnsi="Times New Roman" w:cs="Times New Roman"/>
          <w:bCs/>
          <w:sz w:val="22"/>
          <w:szCs w:val="22"/>
        </w:rPr>
        <w:t>Wyrównanie powierzchni ścian i sufitów wykonać za pomocą gładzi szpachlowej na bazie mieszanki spoiw gipsowych z wypełniaczami mineralnymi i modyfikatorami.</w:t>
      </w:r>
    </w:p>
    <w:p w14:paraId="4EA568EA" w14:textId="77777777" w:rsidR="00FA5D86" w:rsidRPr="007D6098" w:rsidRDefault="00FA5D86" w:rsidP="00C04570">
      <w:pPr>
        <w:pStyle w:val="Standard"/>
        <w:contextualSpacing/>
        <w:rPr>
          <w:rFonts w:ascii="Times New Roman" w:hAnsi="Times New Roman"/>
          <w:sz w:val="22"/>
          <w:szCs w:val="22"/>
        </w:rPr>
      </w:pPr>
    </w:p>
    <w:p w14:paraId="3AB6BF83" w14:textId="79FB3FD8" w:rsidR="00FA5D86" w:rsidRPr="007D6098" w:rsidRDefault="00FA5D86" w:rsidP="00910208">
      <w:pPr>
        <w:pStyle w:val="Nagwek1"/>
        <w:numPr>
          <w:ilvl w:val="0"/>
          <w:numId w:val="25"/>
        </w:numPr>
        <w:contextualSpacing/>
      </w:pPr>
      <w:bookmarkStart w:id="75" w:name="__RefHeading__18010_673569314"/>
      <w:bookmarkStart w:id="76" w:name="_Toc165969978"/>
      <w:r w:rsidRPr="007D6098">
        <w:t>KONTROLA JAKOŚCI ROBÓT</w:t>
      </w:r>
      <w:bookmarkEnd w:id="75"/>
      <w:bookmarkEnd w:id="76"/>
    </w:p>
    <w:p w14:paraId="0FDDCAA7"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kontroli jakości podano w specyfikacji technicznej STWIOR “Warunki ogólne”.</w:t>
      </w:r>
      <w:r w:rsidRPr="007D6098">
        <w:rPr>
          <w:rFonts w:ascii="Times New Roman" w:hAnsi="Times New Roman"/>
          <w:sz w:val="22"/>
          <w:szCs w:val="22"/>
        </w:rPr>
        <w:tab/>
      </w:r>
    </w:p>
    <w:p w14:paraId="10E75356" w14:textId="77777777" w:rsidR="00E04A49" w:rsidRPr="007D6098" w:rsidRDefault="00E04A49" w:rsidP="00910208">
      <w:pPr>
        <w:pStyle w:val="Akapitzlist"/>
        <w:keepNext/>
        <w:widowControl w:val="0"/>
        <w:numPr>
          <w:ilvl w:val="0"/>
          <w:numId w:val="22"/>
        </w:numPr>
        <w:tabs>
          <w:tab w:val="center" w:pos="5078"/>
          <w:tab w:val="right" w:pos="9614"/>
        </w:tabs>
        <w:suppressAutoHyphens/>
        <w:autoSpaceDE w:val="0"/>
        <w:spacing w:before="14"/>
        <w:outlineLvl w:val="1"/>
        <w:rPr>
          <w:b/>
          <w:bCs/>
          <w:vanish/>
          <w:lang w:eastAsia="ar-SA"/>
        </w:rPr>
      </w:pPr>
      <w:bookmarkStart w:id="77" w:name="_Toc165969979"/>
      <w:bookmarkStart w:id="78" w:name="__RefHeading__18012_6735693141"/>
      <w:bookmarkEnd w:id="77"/>
    </w:p>
    <w:p w14:paraId="3C76784F" w14:textId="77777777" w:rsidR="00E04A49" w:rsidRPr="007D6098" w:rsidRDefault="00E04A49" w:rsidP="00910208">
      <w:pPr>
        <w:pStyle w:val="Akapitzlist"/>
        <w:keepNext/>
        <w:widowControl w:val="0"/>
        <w:numPr>
          <w:ilvl w:val="0"/>
          <w:numId w:val="22"/>
        </w:numPr>
        <w:tabs>
          <w:tab w:val="center" w:pos="5078"/>
          <w:tab w:val="right" w:pos="9614"/>
        </w:tabs>
        <w:suppressAutoHyphens/>
        <w:autoSpaceDE w:val="0"/>
        <w:spacing w:before="14"/>
        <w:outlineLvl w:val="1"/>
        <w:rPr>
          <w:b/>
          <w:bCs/>
          <w:vanish/>
          <w:lang w:eastAsia="ar-SA"/>
        </w:rPr>
      </w:pPr>
      <w:bookmarkStart w:id="79" w:name="_Toc165969980"/>
      <w:bookmarkEnd w:id="79"/>
    </w:p>
    <w:p w14:paraId="11381173" w14:textId="77777777" w:rsidR="00E04A49" w:rsidRPr="007D6098" w:rsidRDefault="00E04A49" w:rsidP="00910208">
      <w:pPr>
        <w:pStyle w:val="Akapitzlist"/>
        <w:keepNext/>
        <w:widowControl w:val="0"/>
        <w:numPr>
          <w:ilvl w:val="0"/>
          <w:numId w:val="22"/>
        </w:numPr>
        <w:tabs>
          <w:tab w:val="center" w:pos="5078"/>
          <w:tab w:val="right" w:pos="9614"/>
        </w:tabs>
        <w:suppressAutoHyphens/>
        <w:autoSpaceDE w:val="0"/>
        <w:spacing w:before="14"/>
        <w:outlineLvl w:val="1"/>
        <w:rPr>
          <w:b/>
          <w:bCs/>
          <w:vanish/>
          <w:lang w:eastAsia="ar-SA"/>
        </w:rPr>
      </w:pPr>
      <w:bookmarkStart w:id="80" w:name="_Toc165969981"/>
      <w:bookmarkEnd w:id="80"/>
    </w:p>
    <w:p w14:paraId="02559502" w14:textId="77777777" w:rsidR="00E04A49" w:rsidRPr="007D6098" w:rsidRDefault="00E04A49" w:rsidP="00910208">
      <w:pPr>
        <w:pStyle w:val="Akapitzlist"/>
        <w:keepNext/>
        <w:widowControl w:val="0"/>
        <w:numPr>
          <w:ilvl w:val="0"/>
          <w:numId w:val="22"/>
        </w:numPr>
        <w:tabs>
          <w:tab w:val="center" w:pos="5078"/>
          <w:tab w:val="right" w:pos="9614"/>
        </w:tabs>
        <w:suppressAutoHyphens/>
        <w:autoSpaceDE w:val="0"/>
        <w:spacing w:before="14"/>
        <w:outlineLvl w:val="1"/>
        <w:rPr>
          <w:b/>
          <w:bCs/>
          <w:vanish/>
          <w:lang w:eastAsia="ar-SA"/>
        </w:rPr>
      </w:pPr>
      <w:bookmarkStart w:id="81" w:name="_Toc165969982"/>
      <w:bookmarkEnd w:id="81"/>
    </w:p>
    <w:p w14:paraId="4AB415C6" w14:textId="2F02326F" w:rsidR="00FA5D86" w:rsidRPr="007D6098" w:rsidRDefault="00FA5D86" w:rsidP="00910208">
      <w:pPr>
        <w:pStyle w:val="Nagwek2"/>
        <w:numPr>
          <w:ilvl w:val="1"/>
          <w:numId w:val="22"/>
        </w:numPr>
        <w:spacing w:line="240" w:lineRule="auto"/>
        <w:contextualSpacing/>
        <w:jc w:val="left"/>
        <w:rPr>
          <w:sz w:val="24"/>
        </w:rPr>
      </w:pPr>
      <w:bookmarkStart w:id="82" w:name="_Toc165969983"/>
      <w:r w:rsidRPr="007D6098">
        <w:rPr>
          <w:sz w:val="24"/>
        </w:rPr>
        <w:t>Badania przed przystąpieniem do robót tynkarskich</w:t>
      </w:r>
      <w:bookmarkEnd w:id="78"/>
      <w:bookmarkEnd w:id="82"/>
    </w:p>
    <w:p w14:paraId="79B4341A" w14:textId="77777777" w:rsidR="00FA5D86" w:rsidRPr="007D6098" w:rsidRDefault="00FA5D86" w:rsidP="00C04570">
      <w:pPr>
        <w:pStyle w:val="Standard"/>
        <w:contextualSpacing/>
        <w:rPr>
          <w:rFonts w:ascii="Times New Roman" w:hAnsi="Times New Roman"/>
          <w:sz w:val="22"/>
          <w:szCs w:val="22"/>
        </w:rPr>
      </w:pPr>
      <w:bookmarkStart w:id="83" w:name="_Toc4315771291"/>
      <w:bookmarkStart w:id="84" w:name="_Toc4315760321"/>
      <w:bookmarkStart w:id="85" w:name="_Toc4321000991"/>
      <w:bookmarkEnd w:id="83"/>
      <w:bookmarkEnd w:id="84"/>
      <w:bookmarkEnd w:id="85"/>
      <w:r w:rsidRPr="007D6098">
        <w:rPr>
          <w:rFonts w:ascii="Times New Roman" w:hAnsi="Times New Roman"/>
        </w:rPr>
        <w:tab/>
      </w:r>
      <w:r w:rsidRPr="007D6098">
        <w:rPr>
          <w:rFonts w:ascii="Times New Roman" w:hAnsi="Times New Roman"/>
          <w:sz w:val="22"/>
          <w:szCs w:val="22"/>
        </w:rPr>
        <w:t>Przed przystąpieniem do robót Wykonawca powinien wykonać badania wszystkich materiałów przeznaczonych do robót tynkarskich i przedstawić wyniki tych badań Inspektorowi nadzoru do akceptacji.</w:t>
      </w:r>
    </w:p>
    <w:p w14:paraId="113FCE39" w14:textId="77777777" w:rsidR="00FA5D86" w:rsidRPr="007D6098" w:rsidRDefault="00FA5D86" w:rsidP="00C04570">
      <w:pPr>
        <w:pStyle w:val="Standard"/>
        <w:contextualSpacing/>
        <w:rPr>
          <w:rFonts w:ascii="Times New Roman" w:hAnsi="Times New Roman"/>
          <w:sz w:val="22"/>
          <w:szCs w:val="22"/>
        </w:rPr>
      </w:pPr>
    </w:p>
    <w:p w14:paraId="57D70F16"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86" w:name="__RefHeading__18014_6735693141"/>
      <w:bookmarkStart w:id="87" w:name="_Toc165969984"/>
      <w:r w:rsidRPr="007D6098">
        <w:rPr>
          <w:sz w:val="24"/>
        </w:rPr>
        <w:t>Badania w czasie robót</w:t>
      </w:r>
      <w:bookmarkEnd w:id="86"/>
      <w:bookmarkEnd w:id="87"/>
    </w:p>
    <w:p w14:paraId="706AA98A"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 xml:space="preserve">Częstotliwość oraz zakres badań zaprawy wytwarzanej na placu budowy, a w szczególności jej marki i konsystencji, powinny wynikać z normy PN-90/B-14501”Zaprawy budowlane zwykłe”. Wyniki </w:t>
      </w:r>
      <w:r w:rsidRPr="007D6098">
        <w:rPr>
          <w:rFonts w:ascii="Times New Roman" w:hAnsi="Times New Roman"/>
          <w:sz w:val="22"/>
          <w:szCs w:val="22"/>
        </w:rPr>
        <w:lastRenderedPageBreak/>
        <w:t>badań materiałów i zaprawy powinny być wpisywane do dziennika budowy akceptowane przez Inspektora budowy.</w:t>
      </w:r>
    </w:p>
    <w:p w14:paraId="46F6F836" w14:textId="77777777" w:rsidR="00FA5D86" w:rsidRPr="007D6098" w:rsidRDefault="00FA5D86" w:rsidP="00C04570">
      <w:pPr>
        <w:pStyle w:val="Standard"/>
        <w:contextualSpacing/>
        <w:rPr>
          <w:rFonts w:ascii="Times New Roman" w:hAnsi="Times New Roman"/>
          <w:sz w:val="22"/>
          <w:szCs w:val="22"/>
        </w:rPr>
      </w:pPr>
    </w:p>
    <w:p w14:paraId="0B9D0ACF"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88" w:name="__RefHeading__18016_6735693141"/>
      <w:bookmarkStart w:id="89" w:name="_Toc165969985"/>
      <w:r w:rsidRPr="007D6098">
        <w:rPr>
          <w:sz w:val="24"/>
        </w:rPr>
        <w:t>Badania w czasie wykonywania robót</w:t>
      </w:r>
      <w:bookmarkEnd w:id="88"/>
      <w:bookmarkEnd w:id="89"/>
    </w:p>
    <w:p w14:paraId="22B45CDA" w14:textId="77777777" w:rsidR="00FA5D86" w:rsidRPr="007D6098" w:rsidRDefault="00FA5D86"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Badania tynków powinny być przeprowadzane w sposób umożliwiający ocenę wszystkich wymagań a w szczególności:</w:t>
      </w:r>
    </w:p>
    <w:p w14:paraId="7C5ACCC4"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zgodności z dokumentacją projektową i zmianami w dokumentacji powykonawczej,</w:t>
      </w:r>
    </w:p>
    <w:p w14:paraId="426E7689"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jakości zastosowanych materiałów i wyrobów,</w:t>
      </w:r>
    </w:p>
    <w:p w14:paraId="22C63F03"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prawidłowości przygotowania podłoży,</w:t>
      </w:r>
    </w:p>
    <w:p w14:paraId="2A6C1661"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przyczepności tynków do podłoża,</w:t>
      </w:r>
    </w:p>
    <w:p w14:paraId="0FA35B3C"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grubości tynków,</w:t>
      </w:r>
    </w:p>
    <w:p w14:paraId="08EFD807"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wyglądu powierzchni tynków,</w:t>
      </w:r>
    </w:p>
    <w:p w14:paraId="743F461A"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prawidłowości wykonania powierzchni i krawędzi tynków,</w:t>
      </w:r>
    </w:p>
    <w:p w14:paraId="3A71512D" w14:textId="77777777" w:rsidR="00FA5D86" w:rsidRPr="007D6098" w:rsidRDefault="00FA5D86" w:rsidP="00910208">
      <w:pPr>
        <w:pStyle w:val="Standard"/>
        <w:numPr>
          <w:ilvl w:val="0"/>
          <w:numId w:val="16"/>
        </w:numPr>
        <w:contextualSpacing/>
        <w:rPr>
          <w:rFonts w:ascii="Times New Roman" w:hAnsi="Times New Roman"/>
          <w:sz w:val="22"/>
          <w:szCs w:val="22"/>
        </w:rPr>
      </w:pPr>
      <w:r w:rsidRPr="007D6098">
        <w:rPr>
          <w:rFonts w:ascii="Times New Roman" w:hAnsi="Times New Roman"/>
          <w:sz w:val="22"/>
          <w:szCs w:val="22"/>
        </w:rPr>
        <w:t>wykończenie tynków na narożach, stykach i szczelinach dylatacyjnych</w:t>
      </w:r>
    </w:p>
    <w:p w14:paraId="2843FD65" w14:textId="77777777" w:rsidR="00FA5D86" w:rsidRPr="007D6098" w:rsidRDefault="00FA5D86" w:rsidP="00C04570">
      <w:pPr>
        <w:pStyle w:val="Standard"/>
        <w:ind w:left="720"/>
        <w:contextualSpacing/>
        <w:rPr>
          <w:rFonts w:ascii="Times New Roman" w:hAnsi="Times New Roman"/>
          <w:sz w:val="22"/>
          <w:szCs w:val="22"/>
        </w:rPr>
      </w:pPr>
    </w:p>
    <w:p w14:paraId="535CE18F" w14:textId="77777777" w:rsidR="00FA5D86" w:rsidRPr="007D6098" w:rsidRDefault="00FA5D86" w:rsidP="00910208">
      <w:pPr>
        <w:pStyle w:val="Nagwek1"/>
        <w:numPr>
          <w:ilvl w:val="0"/>
          <w:numId w:val="22"/>
        </w:numPr>
        <w:contextualSpacing/>
      </w:pPr>
      <w:bookmarkStart w:id="90" w:name="__RefHeading__18018_6735693141"/>
      <w:bookmarkStart w:id="91" w:name="_Toc165969986"/>
      <w:r w:rsidRPr="007D6098">
        <w:t>OBMIAR ROBÓT</w:t>
      </w:r>
      <w:bookmarkEnd w:id="90"/>
      <w:bookmarkEnd w:id="91"/>
    </w:p>
    <w:p w14:paraId="2D460AEF"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Ogólne zasady obmiaru robót podano w STWIOR „Wymagania ogólne”.</w:t>
      </w:r>
      <w:bookmarkStart w:id="92" w:name="_Toc4533131711"/>
      <w:bookmarkEnd w:id="92"/>
    </w:p>
    <w:p w14:paraId="731E4072"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Jednostką obmiarową tynków jest metr kwadratowy [m</w:t>
      </w:r>
      <w:r w:rsidRPr="007D6098">
        <w:rPr>
          <w:rFonts w:ascii="Times New Roman" w:hAnsi="Times New Roman"/>
          <w:sz w:val="22"/>
          <w:szCs w:val="22"/>
          <w:vertAlign w:val="superscript"/>
        </w:rPr>
        <w:t>2</w:t>
      </w:r>
      <w:r w:rsidRPr="007D6098">
        <w:rPr>
          <w:rFonts w:ascii="Times New Roman" w:hAnsi="Times New Roman"/>
          <w:sz w:val="22"/>
          <w:szCs w:val="22"/>
        </w:rPr>
        <w:t>].</w:t>
      </w:r>
    </w:p>
    <w:p w14:paraId="6A9B5C82"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ab/>
        <w:t>Powierzchnię tynków oblicza się jako iloczyn długości ścian w stanie surowym i wysokości mierzonej od podłoża lub warstwy wyrównawczej do spodu stropu. Powierzchnię pilastrów i słupów oblicza się w rozwinięciu tych elementów w stanie surowym. Powierzchnię tynków stropów płaskich oblicza się w metrach kwadratowych ich rzutu w świetle ścian surowych na płaszczyznę poziomą. Z powierzchni tynków nie potrąca się powierzchni nieotynkowanych, ciągnionych, obróbek kamiennych, kratek, drzwiczek i innych elementów o powierzchni mniejszej niż 1 m</w:t>
      </w:r>
      <w:r w:rsidRPr="007D6098">
        <w:rPr>
          <w:rFonts w:ascii="Times New Roman" w:hAnsi="Times New Roman"/>
          <w:sz w:val="22"/>
          <w:szCs w:val="22"/>
          <w:vertAlign w:val="superscript"/>
        </w:rPr>
        <w:t>2</w:t>
      </w:r>
      <w:r w:rsidRPr="007D6098">
        <w:rPr>
          <w:rFonts w:ascii="Times New Roman" w:hAnsi="Times New Roman"/>
          <w:sz w:val="22"/>
          <w:szCs w:val="22"/>
        </w:rPr>
        <w:t xml:space="preserve"> i powierzchni otworów do 3 m</w:t>
      </w:r>
      <w:r w:rsidRPr="007D6098">
        <w:rPr>
          <w:rFonts w:ascii="Times New Roman" w:hAnsi="Times New Roman"/>
          <w:sz w:val="22"/>
          <w:szCs w:val="22"/>
          <w:vertAlign w:val="superscript"/>
        </w:rPr>
        <w:t>2</w:t>
      </w:r>
      <w:r w:rsidRPr="007D6098">
        <w:rPr>
          <w:rFonts w:ascii="Times New Roman" w:hAnsi="Times New Roman"/>
          <w:sz w:val="22"/>
          <w:szCs w:val="22"/>
        </w:rPr>
        <w:t>, jeżeli ościeża ich są tynkowane.</w:t>
      </w:r>
    </w:p>
    <w:p w14:paraId="6538D43F" w14:textId="77777777" w:rsidR="00FA5D86" w:rsidRPr="007D6098" w:rsidRDefault="00FA5D86" w:rsidP="00C04570">
      <w:pPr>
        <w:pStyle w:val="Standard"/>
        <w:contextualSpacing/>
        <w:rPr>
          <w:rFonts w:ascii="Times New Roman" w:hAnsi="Times New Roman"/>
          <w:sz w:val="22"/>
          <w:szCs w:val="22"/>
        </w:rPr>
      </w:pPr>
    </w:p>
    <w:p w14:paraId="503359BD" w14:textId="77777777" w:rsidR="00FA5D86" w:rsidRPr="007D6098" w:rsidRDefault="00FA5D86" w:rsidP="00910208">
      <w:pPr>
        <w:pStyle w:val="Nagwek1"/>
        <w:numPr>
          <w:ilvl w:val="0"/>
          <w:numId w:val="22"/>
        </w:numPr>
        <w:contextualSpacing/>
      </w:pPr>
      <w:bookmarkStart w:id="93" w:name="__RefHeading__18020_673569314"/>
      <w:bookmarkStart w:id="94" w:name="_Toc165969987"/>
      <w:r w:rsidRPr="007D6098">
        <w:t>ODBIÓR ROBÓT</w:t>
      </w:r>
      <w:bookmarkEnd w:id="93"/>
      <w:bookmarkEnd w:id="94"/>
    </w:p>
    <w:p w14:paraId="5D06943B"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zasady odbioru robót podano w STWIOR „Wymagania ogólne”.</w:t>
      </w:r>
    </w:p>
    <w:p w14:paraId="60717CD7" w14:textId="77777777" w:rsidR="00FA5D86" w:rsidRPr="007D6098" w:rsidRDefault="00FA5D86" w:rsidP="00C04570">
      <w:pPr>
        <w:pStyle w:val="Standard"/>
        <w:contextualSpacing/>
        <w:rPr>
          <w:rFonts w:ascii="Times New Roman" w:hAnsi="Times New Roman"/>
          <w:sz w:val="22"/>
          <w:szCs w:val="22"/>
        </w:rPr>
      </w:pPr>
    </w:p>
    <w:p w14:paraId="7CCF2309"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95" w:name="__RefHeading__18022_6735693141"/>
      <w:bookmarkStart w:id="96" w:name="_Toc165969988"/>
      <w:r w:rsidRPr="007D6098">
        <w:rPr>
          <w:sz w:val="24"/>
        </w:rPr>
        <w:t>Odbiór podłoży</w:t>
      </w:r>
      <w:bookmarkEnd w:id="95"/>
      <w:bookmarkEnd w:id="96"/>
    </w:p>
    <w:p w14:paraId="318015CB"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Odbiór podłoża należy przeprowadzić bezpośrednio przed przystąpieniem do robót okładzinowych. Podłoże powinno być przygotowane zgodnie z wymogami wg pkt 5.3. Jeżeli odbiór podłoża odbywa się po dłuższym czasie od jego wykonania, należy podłoże oczyścić i umyć wodą.</w:t>
      </w:r>
      <w:bookmarkStart w:id="97" w:name="_Toc4533131751"/>
      <w:bookmarkEnd w:id="97"/>
    </w:p>
    <w:p w14:paraId="19D0DA99" w14:textId="77777777" w:rsidR="00FA5D86" w:rsidRPr="007D6098" w:rsidRDefault="00FA5D86" w:rsidP="00C04570">
      <w:pPr>
        <w:pStyle w:val="Standard"/>
        <w:contextualSpacing/>
        <w:rPr>
          <w:rFonts w:ascii="Times New Roman" w:hAnsi="Times New Roman"/>
          <w:sz w:val="22"/>
          <w:szCs w:val="22"/>
        </w:rPr>
      </w:pPr>
    </w:p>
    <w:p w14:paraId="7C5EEEDA" w14:textId="77777777" w:rsidR="00FA5D86" w:rsidRPr="007D6098" w:rsidRDefault="00FA5D86" w:rsidP="00910208">
      <w:pPr>
        <w:pStyle w:val="Nagwek2"/>
        <w:numPr>
          <w:ilvl w:val="1"/>
          <w:numId w:val="22"/>
        </w:numPr>
        <w:spacing w:line="240" w:lineRule="auto"/>
        <w:ind w:left="426" w:hanging="426"/>
        <w:contextualSpacing/>
        <w:jc w:val="left"/>
        <w:rPr>
          <w:sz w:val="24"/>
        </w:rPr>
      </w:pPr>
      <w:bookmarkStart w:id="98" w:name="__RefHeading__18024_6735693141"/>
      <w:bookmarkStart w:id="99" w:name="_Toc165969989"/>
      <w:r w:rsidRPr="007D6098">
        <w:rPr>
          <w:sz w:val="24"/>
        </w:rPr>
        <w:t>Odbiór tynków</w:t>
      </w:r>
      <w:bookmarkEnd w:id="98"/>
      <w:bookmarkEnd w:id="99"/>
    </w:p>
    <w:p w14:paraId="60FE2824"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rPr>
        <w:tab/>
      </w:r>
      <w:r w:rsidRPr="007D6098">
        <w:rPr>
          <w:rFonts w:ascii="Times New Roman" w:hAnsi="Times New Roman"/>
          <w:sz w:val="22"/>
          <w:szCs w:val="22"/>
        </w:rPr>
        <w:t xml:space="preserve">Ukształtowanie powierzchni, krawędzie, przecięcia powierzchni oraz kąty dwuścienne powinny być zgodne z dokumentacją projektową. Dopuszczalne odchylenia powierzchni tynku od płaszczyzny i odchylenie krawędzi od linii prostej nie mogą być większe niż 3 mm i w liczbie nie większe niż 3 na całej długości kontrolnej 2 m łaty. </w:t>
      </w:r>
    </w:p>
    <w:p w14:paraId="1156CC2A"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Odchylenie powierzchni i krawędzi od kierunku:</w:t>
      </w:r>
    </w:p>
    <w:p w14:paraId="49E32DFD" w14:textId="77777777" w:rsidR="00FA5D86" w:rsidRPr="007D6098" w:rsidRDefault="00FA5D86" w:rsidP="00910208">
      <w:pPr>
        <w:pStyle w:val="Standard"/>
        <w:numPr>
          <w:ilvl w:val="0"/>
          <w:numId w:val="17"/>
        </w:numPr>
        <w:contextualSpacing/>
        <w:rPr>
          <w:rFonts w:ascii="Times New Roman" w:hAnsi="Times New Roman"/>
          <w:sz w:val="22"/>
          <w:szCs w:val="22"/>
        </w:rPr>
      </w:pPr>
      <w:r w:rsidRPr="007D6098">
        <w:rPr>
          <w:rFonts w:ascii="Times New Roman" w:hAnsi="Times New Roman"/>
          <w:sz w:val="22"/>
          <w:szCs w:val="22"/>
        </w:rPr>
        <w:t>pionowego nie mogą być większe niż 2 mm na 1m i ogółem nie więcej niż 4 mm w pomieszczeniu,</w:t>
      </w:r>
    </w:p>
    <w:p w14:paraId="2B682EBC" w14:textId="77777777" w:rsidR="00FA5D86" w:rsidRPr="007D6098" w:rsidRDefault="00FA5D86" w:rsidP="00910208">
      <w:pPr>
        <w:pStyle w:val="Standard"/>
        <w:numPr>
          <w:ilvl w:val="0"/>
          <w:numId w:val="17"/>
        </w:numPr>
        <w:contextualSpacing/>
        <w:rPr>
          <w:rFonts w:ascii="Times New Roman" w:hAnsi="Times New Roman"/>
          <w:sz w:val="22"/>
          <w:szCs w:val="22"/>
        </w:rPr>
      </w:pPr>
      <w:r w:rsidRPr="007D6098">
        <w:rPr>
          <w:rFonts w:ascii="Times New Roman" w:hAnsi="Times New Roman"/>
          <w:sz w:val="22"/>
          <w:szCs w:val="22"/>
        </w:rPr>
        <w:t>poziomego nie mogą być większe niż 3 mm na 1m i ogółem nie więcej niż 6 mm na całej powierzchni między  przegrodami pionowymi (ściany, belki, itp.)</w:t>
      </w:r>
    </w:p>
    <w:p w14:paraId="56D5A462"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Niedopuszczalne są:</w:t>
      </w:r>
    </w:p>
    <w:p w14:paraId="5D102562" w14:textId="77777777" w:rsidR="00FA5D86" w:rsidRPr="007D6098" w:rsidRDefault="00FA5D86" w:rsidP="00910208">
      <w:pPr>
        <w:pStyle w:val="Standard"/>
        <w:numPr>
          <w:ilvl w:val="0"/>
          <w:numId w:val="18"/>
        </w:numPr>
        <w:contextualSpacing/>
        <w:rPr>
          <w:rFonts w:ascii="Times New Roman" w:hAnsi="Times New Roman"/>
          <w:sz w:val="22"/>
          <w:szCs w:val="22"/>
        </w:rPr>
      </w:pPr>
      <w:r w:rsidRPr="007D6098">
        <w:rPr>
          <w:rFonts w:ascii="Times New Roman" w:hAnsi="Times New Roman"/>
          <w:sz w:val="22"/>
          <w:szCs w:val="22"/>
        </w:rPr>
        <w:t>wykwity w postaci nalotów roztworów soli przenikających z podłoża wykrystalizowanych na powierzchni tynków, pleśni itp.,</w:t>
      </w:r>
    </w:p>
    <w:p w14:paraId="4F76FC03" w14:textId="77777777" w:rsidR="00FA5D86" w:rsidRPr="007D6098" w:rsidRDefault="00FA5D86" w:rsidP="00910208">
      <w:pPr>
        <w:pStyle w:val="Standard"/>
        <w:numPr>
          <w:ilvl w:val="0"/>
          <w:numId w:val="18"/>
        </w:numPr>
        <w:contextualSpacing/>
        <w:rPr>
          <w:rFonts w:ascii="Times New Roman" w:hAnsi="Times New Roman"/>
          <w:sz w:val="22"/>
          <w:szCs w:val="22"/>
        </w:rPr>
      </w:pPr>
      <w:r w:rsidRPr="007D6098">
        <w:rPr>
          <w:rFonts w:ascii="Times New Roman" w:hAnsi="Times New Roman"/>
          <w:sz w:val="22"/>
          <w:szCs w:val="22"/>
        </w:rPr>
        <w:t>trwałe ślady zacieków na powierzchni, odstawanie, odparzenia i pęcherze powstałe w skutek niedostatecznej przyczepności tynku do podłoża.</w:t>
      </w:r>
    </w:p>
    <w:p w14:paraId="22AEF002" w14:textId="77777777" w:rsidR="00FA5D86" w:rsidRPr="007D6098" w:rsidRDefault="00FA5D86" w:rsidP="00C04570">
      <w:pPr>
        <w:pStyle w:val="Standard"/>
        <w:contextualSpacing/>
        <w:rPr>
          <w:rFonts w:ascii="Times New Roman" w:hAnsi="Times New Roman"/>
          <w:sz w:val="22"/>
          <w:szCs w:val="22"/>
        </w:rPr>
      </w:pPr>
      <w:r w:rsidRPr="007D6098">
        <w:rPr>
          <w:rFonts w:ascii="Times New Roman" w:hAnsi="Times New Roman"/>
          <w:sz w:val="22"/>
          <w:szCs w:val="22"/>
        </w:rPr>
        <w:t>Odbiór gotowych tynków powinien być potwierdzony protokołem, który zawiera:</w:t>
      </w:r>
    </w:p>
    <w:p w14:paraId="2C3A4C4D" w14:textId="77777777" w:rsidR="00FA5D86" w:rsidRPr="007D6098" w:rsidRDefault="00FA5D86" w:rsidP="00910208">
      <w:pPr>
        <w:pStyle w:val="Standard"/>
        <w:numPr>
          <w:ilvl w:val="0"/>
          <w:numId w:val="19"/>
        </w:numPr>
        <w:contextualSpacing/>
        <w:rPr>
          <w:rFonts w:ascii="Times New Roman" w:hAnsi="Times New Roman"/>
          <w:sz w:val="22"/>
          <w:szCs w:val="22"/>
        </w:rPr>
      </w:pPr>
      <w:r w:rsidRPr="007D6098">
        <w:rPr>
          <w:rFonts w:ascii="Times New Roman" w:hAnsi="Times New Roman"/>
          <w:sz w:val="22"/>
          <w:szCs w:val="22"/>
        </w:rPr>
        <w:t>ocenę wyników badań</w:t>
      </w:r>
    </w:p>
    <w:p w14:paraId="538DFC10" w14:textId="77777777" w:rsidR="00FA5D86" w:rsidRPr="007D6098" w:rsidRDefault="00FA5D86" w:rsidP="00910208">
      <w:pPr>
        <w:pStyle w:val="Standard"/>
        <w:numPr>
          <w:ilvl w:val="0"/>
          <w:numId w:val="19"/>
        </w:numPr>
        <w:contextualSpacing/>
        <w:rPr>
          <w:rFonts w:ascii="Times New Roman" w:hAnsi="Times New Roman"/>
          <w:sz w:val="22"/>
          <w:szCs w:val="22"/>
        </w:rPr>
      </w:pPr>
      <w:r w:rsidRPr="007D6098">
        <w:rPr>
          <w:rFonts w:ascii="Times New Roman" w:hAnsi="Times New Roman"/>
          <w:sz w:val="22"/>
          <w:szCs w:val="22"/>
        </w:rPr>
        <w:t>wykaz wad i usterek ze wskazaniem możliwości usunięcia</w:t>
      </w:r>
    </w:p>
    <w:p w14:paraId="090BE6B4" w14:textId="77777777" w:rsidR="00FA5D86" w:rsidRPr="007D6098" w:rsidRDefault="00FA5D86" w:rsidP="00910208">
      <w:pPr>
        <w:pStyle w:val="Standard"/>
        <w:numPr>
          <w:ilvl w:val="0"/>
          <w:numId w:val="19"/>
        </w:numPr>
        <w:contextualSpacing/>
        <w:rPr>
          <w:rFonts w:ascii="Times New Roman" w:hAnsi="Times New Roman"/>
          <w:sz w:val="22"/>
          <w:szCs w:val="22"/>
        </w:rPr>
      </w:pPr>
      <w:r w:rsidRPr="007D6098">
        <w:rPr>
          <w:rFonts w:ascii="Times New Roman" w:hAnsi="Times New Roman"/>
          <w:sz w:val="22"/>
          <w:szCs w:val="22"/>
        </w:rPr>
        <w:lastRenderedPageBreak/>
        <w:t>stwierdzenia zgodności lub niezgodności wykonania z zamówieniem.</w:t>
      </w:r>
    </w:p>
    <w:p w14:paraId="289E48A8" w14:textId="77777777" w:rsidR="00FA5D86" w:rsidRPr="007D6098" w:rsidRDefault="00FA5D86" w:rsidP="00C04570">
      <w:pPr>
        <w:pStyle w:val="Standard"/>
        <w:ind w:left="720"/>
        <w:contextualSpacing/>
        <w:rPr>
          <w:rFonts w:ascii="Times New Roman" w:hAnsi="Times New Roman"/>
          <w:sz w:val="22"/>
          <w:szCs w:val="22"/>
        </w:rPr>
      </w:pPr>
    </w:p>
    <w:p w14:paraId="5B561086" w14:textId="77777777" w:rsidR="00FA5D86" w:rsidRPr="007D6098" w:rsidRDefault="00FA5D86" w:rsidP="00910208">
      <w:pPr>
        <w:pStyle w:val="Nagwek1"/>
        <w:numPr>
          <w:ilvl w:val="0"/>
          <w:numId w:val="22"/>
        </w:numPr>
        <w:contextualSpacing/>
      </w:pPr>
      <w:bookmarkStart w:id="100" w:name="__RefHeading__18026_673569314"/>
      <w:bookmarkStart w:id="101" w:name="_Toc165969990"/>
      <w:r w:rsidRPr="007D6098">
        <w:t>PODSTAWA ROZLICZENIA ROBÓT</w:t>
      </w:r>
      <w:bookmarkEnd w:id="100"/>
      <w:bookmarkEnd w:id="101"/>
    </w:p>
    <w:p w14:paraId="0FC4C710" w14:textId="77777777" w:rsidR="00FA5D86" w:rsidRPr="007D6098" w:rsidRDefault="00FA5D86" w:rsidP="00C04570">
      <w:pPr>
        <w:pStyle w:val="Standard"/>
        <w:ind w:left="426"/>
        <w:contextualSpacing/>
        <w:rPr>
          <w:rFonts w:ascii="Times New Roman" w:hAnsi="Times New Roman"/>
          <w:sz w:val="22"/>
          <w:szCs w:val="22"/>
        </w:rPr>
      </w:pPr>
      <w:r w:rsidRPr="007D6098">
        <w:rPr>
          <w:rFonts w:ascii="Times New Roman" w:hAnsi="Times New Roman"/>
          <w:sz w:val="22"/>
          <w:szCs w:val="22"/>
        </w:rPr>
        <w:t>Ogólne zasady rozliczania robót podano w STWIOR „Wymagania ogólne”.</w:t>
      </w:r>
    </w:p>
    <w:p w14:paraId="0B157740" w14:textId="77777777" w:rsidR="00FA5D86" w:rsidRPr="007D6098" w:rsidRDefault="00FA5D86" w:rsidP="00910208">
      <w:pPr>
        <w:pStyle w:val="Nagwek1"/>
        <w:numPr>
          <w:ilvl w:val="0"/>
          <w:numId w:val="22"/>
        </w:numPr>
        <w:contextualSpacing/>
      </w:pPr>
      <w:bookmarkStart w:id="102" w:name="__RefHeading__18028_673569314"/>
      <w:bookmarkStart w:id="103" w:name="_Toc165969991"/>
      <w:r w:rsidRPr="007D6098">
        <w:t>DOKUMENTY ODNIESIENIA</w:t>
      </w:r>
      <w:bookmarkEnd w:id="102"/>
      <w:bookmarkEnd w:id="103"/>
    </w:p>
    <w:p w14:paraId="518C7BD6" w14:textId="77777777" w:rsidR="00FA5D86" w:rsidRPr="007D6098" w:rsidRDefault="00FA5D86" w:rsidP="00C04570">
      <w:pPr>
        <w:pStyle w:val="Standard"/>
        <w:ind w:left="426" w:hanging="426"/>
        <w:contextualSpacing/>
        <w:rPr>
          <w:rFonts w:ascii="Times New Roman" w:hAnsi="Times New Roman"/>
          <w:sz w:val="22"/>
          <w:szCs w:val="22"/>
        </w:rPr>
      </w:pPr>
      <w:r w:rsidRPr="007D6098">
        <w:rPr>
          <w:rFonts w:ascii="Times New Roman" w:hAnsi="Times New Roman"/>
          <w:sz w:val="22"/>
        </w:rPr>
        <w:tab/>
      </w:r>
      <w:r w:rsidRPr="007D6098">
        <w:rPr>
          <w:rFonts w:ascii="Times New Roman" w:hAnsi="Times New Roman"/>
          <w:sz w:val="22"/>
          <w:szCs w:val="22"/>
        </w:rPr>
        <w:t xml:space="preserve">Przed przystąpieniem do wykonywania robót należy zapoznać się z aktualnymi przepisami i normami i w czasie realizacji przestrzegać ich. </w:t>
      </w:r>
    </w:p>
    <w:p w14:paraId="15779351" w14:textId="77777777" w:rsidR="00FA5D86" w:rsidRPr="007D6098" w:rsidRDefault="00FA5D86" w:rsidP="00C04570">
      <w:pPr>
        <w:pStyle w:val="Standard"/>
        <w:ind w:left="426"/>
        <w:contextualSpacing/>
        <w:rPr>
          <w:rFonts w:ascii="Times New Roman" w:hAnsi="Times New Roman"/>
          <w:b/>
          <w:bCs/>
          <w:sz w:val="22"/>
          <w:szCs w:val="22"/>
        </w:rPr>
      </w:pPr>
      <w:r w:rsidRPr="007D6098">
        <w:rPr>
          <w:rFonts w:ascii="Times New Roman" w:hAnsi="Times New Roman"/>
          <w:b/>
          <w:bCs/>
          <w:sz w:val="22"/>
          <w:szCs w:val="22"/>
        </w:rPr>
        <w:t>Przepisy i normy zawarte są w:</w:t>
      </w:r>
    </w:p>
    <w:p w14:paraId="275B4459"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PN-70/B-10100 Roboty tynkowe. Tynki zwykłe. Wymagania i badania przy odbiorze.</w:t>
      </w:r>
    </w:p>
    <w:p w14:paraId="7359CD77"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PN-EN 1008:2004 Woda zarobowa do betonów. Specyfikacja. Pobieranie próbek, badanie i ocena przydatności wody zarobowej do betonu, w tym wody odzyskanej z procesów produkcji betonów.</w:t>
      </w:r>
    </w:p>
    <w:p w14:paraId="572C44D7"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PN-EN 459-1-2003 Wapno budowlane</w:t>
      </w:r>
    </w:p>
    <w:p w14:paraId="5859DAA0"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PN-EN 13139:2003/ AC:2004 Kruszywa do zaprawy</w:t>
      </w:r>
    </w:p>
    <w:p w14:paraId="0A2502E5"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PN-85/B-04500 Zaprawy budowlane. Badania cech fizycznych i wytrzymałościowych</w:t>
      </w:r>
    </w:p>
    <w:p w14:paraId="48ECCBB4"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PN-90/B-14501 Zaprawy budowlane zwykłe</w:t>
      </w:r>
    </w:p>
    <w:p w14:paraId="3F4FA14A"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PN-EN 998-2:2004 Wymagania dotyczące zaprawy do murów. Część 2: zaprawa murarska.</w:t>
      </w:r>
    </w:p>
    <w:p w14:paraId="6CEB791C"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PN-EN-197-1:2002/A1:2005 Cement. Skład, wymagania i kryteria zgodności dotyczące cementów powszechnego użytku</w:t>
      </w:r>
    </w:p>
    <w:p w14:paraId="20921039"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lang w:eastAsia="pl-PL"/>
        </w:rPr>
        <w:t xml:space="preserve">PN-EN 1008:2004 Woda zarobowa do betonu. Specyfikacja pobierania próbek, badanie i ocena </w:t>
      </w:r>
      <w:r w:rsidRPr="007D6098">
        <w:rPr>
          <w:rFonts w:ascii="Times New Roman" w:hAnsi="Times New Roman"/>
          <w:sz w:val="22"/>
          <w:szCs w:val="22"/>
        </w:rPr>
        <w:t>przydatności wody zarobowej do betonu, w tym wody odzyskanej z procesów produkcji betonu PNEN 197-1:2002 Cement .Część 1. Skład, wymagania i kryteria zgodności dotyczące cementów powszechnego użytku.</w:t>
      </w:r>
    </w:p>
    <w:p w14:paraId="1E8527A9"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Dokumentacje i specyfikacje w zamówieniach publicznych”, Izba Projektowania Budowlanego, Warszawa 2005.</w:t>
      </w:r>
    </w:p>
    <w:p w14:paraId="754F46C6" w14:textId="77777777" w:rsidR="00FA5D86" w:rsidRPr="007D6098" w:rsidRDefault="00FA5D86" w:rsidP="00910208">
      <w:pPr>
        <w:pStyle w:val="Standard"/>
        <w:numPr>
          <w:ilvl w:val="0"/>
          <w:numId w:val="20"/>
        </w:numPr>
        <w:contextualSpacing/>
        <w:rPr>
          <w:rFonts w:ascii="Times New Roman" w:hAnsi="Times New Roman"/>
          <w:sz w:val="22"/>
          <w:szCs w:val="22"/>
        </w:rPr>
      </w:pPr>
      <w:r w:rsidRPr="007D6098">
        <w:rPr>
          <w:rFonts w:ascii="Times New Roman" w:hAnsi="Times New Roman"/>
          <w:sz w:val="22"/>
          <w:szCs w:val="22"/>
        </w:rPr>
        <w:t>Warunki techniczne wykonania i odbioru robót budowlanych Część B – Roboty wykończeniowe, zeszyt 1 „Tynki”, wydane ITB – 2003r.</w:t>
      </w:r>
    </w:p>
    <w:p w14:paraId="7D5B0599" w14:textId="77777777" w:rsidR="00FA5D86" w:rsidRPr="007D6098" w:rsidRDefault="00FA5D86" w:rsidP="00C04570">
      <w:pPr>
        <w:pStyle w:val="Standard"/>
        <w:ind w:left="720"/>
        <w:contextualSpacing/>
        <w:rPr>
          <w:rFonts w:ascii="Times New Roman" w:hAnsi="Times New Roman"/>
          <w:sz w:val="22"/>
          <w:szCs w:val="22"/>
        </w:rPr>
      </w:pPr>
    </w:p>
    <w:p w14:paraId="27F2BF89" w14:textId="77777777" w:rsidR="00FA5D86" w:rsidRPr="007D6098" w:rsidRDefault="00FA5D86" w:rsidP="00C04570">
      <w:pPr>
        <w:pStyle w:val="Standard"/>
        <w:suppressAutoHyphens w:val="0"/>
        <w:autoSpaceDE w:val="0"/>
        <w:contextualSpacing/>
        <w:rPr>
          <w:rStyle w:val="Nagwek31"/>
          <w:rFonts w:ascii="Times New Roman" w:hAnsi="Times New Roman" w:cs="Times New Roman"/>
          <w:b/>
          <w:bCs/>
          <w:color w:val="000000"/>
          <w:szCs w:val="22"/>
          <w:lang w:eastAsia="ar-SA"/>
        </w:rPr>
      </w:pPr>
      <w:r w:rsidRPr="007D6098">
        <w:rPr>
          <w:rStyle w:val="Nagwek31"/>
          <w:rFonts w:ascii="Times New Roman" w:hAnsi="Times New Roman" w:cs="Times New Roman"/>
          <w:b/>
          <w:szCs w:val="22"/>
          <w:lang w:eastAsia="pl-PL"/>
        </w:rPr>
        <w:tab/>
      </w:r>
      <w:r w:rsidRPr="007D6098">
        <w:rPr>
          <w:rStyle w:val="Nagwek31"/>
          <w:rFonts w:ascii="Times New Roman" w:hAnsi="Times New Roman" w:cs="Times New Roman"/>
          <w:b/>
          <w:bCs/>
          <w:color w:val="000000"/>
          <w:szCs w:val="22"/>
          <w:lang w:eastAsia="ar-SA"/>
        </w:rPr>
        <w:t>UWAGA: Nie wymienienie tytułu jakiejkolwiek dziedziny, grupy, podgrupy czy normy nie zwalnia wykonawcy od obowiązku stosowania wymogów określonych prawem polskim. Przywołanie przepisu, który został znowelizowany obliguje wykonawcę do stosowania jego aktualnej treści.</w:t>
      </w:r>
    </w:p>
    <w:p w14:paraId="26AAB57A" w14:textId="77777777" w:rsidR="00FA5D86" w:rsidRPr="007D6098" w:rsidRDefault="00FA5D86" w:rsidP="00C04570">
      <w:pPr>
        <w:contextualSpacing/>
        <w:rPr>
          <w:rStyle w:val="Nagwek31"/>
          <w:rFonts w:ascii="Times New Roman" w:hAnsi="Times New Roman" w:cs="Times New Roman"/>
          <w:b/>
          <w:bCs/>
          <w:color w:val="000000"/>
          <w:szCs w:val="22"/>
          <w:lang w:eastAsia="ar-SA"/>
        </w:rPr>
      </w:pPr>
      <w:r w:rsidRPr="007D6098">
        <w:rPr>
          <w:rStyle w:val="Nagwek31"/>
          <w:rFonts w:ascii="Times New Roman" w:hAnsi="Times New Roman" w:cs="Times New Roman"/>
          <w:b/>
          <w:bCs/>
          <w:color w:val="000000"/>
          <w:szCs w:val="22"/>
          <w:lang w:eastAsia="ar-SA"/>
        </w:rPr>
        <w:br w:type="page"/>
      </w:r>
    </w:p>
    <w:p w14:paraId="10601589" w14:textId="0B5A3204" w:rsidR="009C029C" w:rsidRDefault="009C029C" w:rsidP="00C04570">
      <w:pPr>
        <w:contextualSpacing/>
        <w:rPr>
          <w:rStyle w:val="Nagwek31"/>
          <w:rFonts w:ascii="Times New Roman" w:eastAsia="Arial" w:hAnsi="Times New Roman" w:cs="Times New Roman"/>
          <w:b/>
          <w:bCs/>
          <w:color w:val="000000"/>
          <w:sz w:val="28"/>
          <w:szCs w:val="28"/>
          <w:lang w:eastAsia="ar-SA"/>
        </w:rPr>
      </w:pPr>
      <w:bookmarkStart w:id="104" w:name="__RefHeading___Toc77018_629776449"/>
      <w:r w:rsidRPr="007D6098">
        <w:rPr>
          <w:b/>
          <w:bCs/>
          <w:sz w:val="28"/>
          <w:szCs w:val="28"/>
        </w:rPr>
        <w:lastRenderedPageBreak/>
        <w:t>STWiOR 1.</w:t>
      </w:r>
      <w:r w:rsidR="00D64D81">
        <w:rPr>
          <w:b/>
          <w:bCs/>
          <w:sz w:val="28"/>
          <w:szCs w:val="28"/>
        </w:rPr>
        <w:t>3</w:t>
      </w:r>
      <w:r w:rsidRPr="007D6098">
        <w:rPr>
          <w:rStyle w:val="Nagwek31"/>
          <w:rFonts w:ascii="Times New Roman" w:eastAsia="Arial" w:hAnsi="Times New Roman" w:cs="Times New Roman"/>
          <w:b/>
          <w:bCs/>
          <w:color w:val="000000"/>
          <w:sz w:val="28"/>
          <w:szCs w:val="28"/>
          <w:lang w:eastAsia="ar-SA"/>
        </w:rPr>
        <w:t xml:space="preserve"> ROBOTY MALARSKIE Kod CPV 45440000-3</w:t>
      </w:r>
      <w:bookmarkEnd w:id="104"/>
    </w:p>
    <w:p w14:paraId="64D8FC93" w14:textId="77777777" w:rsidR="00C04570" w:rsidRPr="007D6098" w:rsidRDefault="00C04570" w:rsidP="00C04570">
      <w:pPr>
        <w:contextualSpacing/>
        <w:rPr>
          <w:rFonts w:eastAsia="Arial Narrow"/>
          <w:b/>
          <w:bCs/>
          <w:color w:val="000000"/>
          <w:sz w:val="28"/>
          <w:szCs w:val="28"/>
          <w:lang w:eastAsia="ar-SA"/>
        </w:rPr>
      </w:pPr>
    </w:p>
    <w:p w14:paraId="5126D6DA" w14:textId="77777777" w:rsidR="009C029C" w:rsidRPr="007D6098" w:rsidRDefault="009C029C" w:rsidP="00910208">
      <w:pPr>
        <w:pStyle w:val="Nagwek1"/>
        <w:widowControl/>
        <w:numPr>
          <w:ilvl w:val="0"/>
          <w:numId w:val="26"/>
        </w:numPr>
        <w:tabs>
          <w:tab w:val="clear" w:pos="4896"/>
          <w:tab w:val="clear" w:pos="9432"/>
        </w:tabs>
        <w:autoSpaceDE/>
        <w:autoSpaceDN w:val="0"/>
        <w:spacing w:before="57"/>
        <w:contextualSpacing/>
        <w:jc w:val="both"/>
        <w:textAlignment w:val="baseline"/>
      </w:pPr>
      <w:bookmarkStart w:id="105" w:name="__RefHeading___Toc25416_14526481981111"/>
      <w:bookmarkStart w:id="106" w:name="_Toc165969992"/>
      <w:r w:rsidRPr="007D6098">
        <w:rPr>
          <w:rStyle w:val="Nagwek31"/>
          <w:rFonts w:ascii="Times New Roman" w:hAnsi="Times New Roman" w:cs="Times New Roman"/>
        </w:rPr>
        <w:t xml:space="preserve">SPECYFIKACJA </w:t>
      </w:r>
      <w:bookmarkEnd w:id="105"/>
      <w:r w:rsidRPr="007D6098">
        <w:rPr>
          <w:rStyle w:val="Nagwek31"/>
          <w:rFonts w:ascii="Times New Roman" w:hAnsi="Times New Roman" w:cs="Times New Roman"/>
        </w:rPr>
        <w:t>TECHNICZNA – INFORMACJE OGÓLNE</w:t>
      </w:r>
      <w:bookmarkEnd w:id="106"/>
    </w:p>
    <w:p w14:paraId="5A0D37DE"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07" w:name="__RefHeading__17153_67356931421111"/>
      <w:bookmarkStart w:id="108" w:name="_Toc165969993"/>
      <w:r w:rsidRPr="007D6098">
        <w:rPr>
          <w:sz w:val="24"/>
        </w:rPr>
        <w:t>Przedmiot ST</w:t>
      </w:r>
      <w:bookmarkEnd w:id="107"/>
      <w:bookmarkEnd w:id="108"/>
    </w:p>
    <w:p w14:paraId="5677323B" w14:textId="33790AC2" w:rsidR="009C029C" w:rsidRPr="007D6098" w:rsidRDefault="009C029C" w:rsidP="00B80F78">
      <w:pPr>
        <w:pStyle w:val="Standard"/>
        <w:autoSpaceDE w:val="0"/>
        <w:ind w:firstLine="426"/>
        <w:contextualSpacing/>
        <w:rPr>
          <w:rStyle w:val="Nagwek31"/>
          <w:rFonts w:ascii="Times New Roman" w:hAnsi="Times New Roman" w:cs="Times New Roman"/>
          <w:lang w:eastAsia="ar-SA"/>
        </w:rPr>
      </w:pPr>
      <w:bookmarkStart w:id="109" w:name="_Hlk77921081"/>
      <w:r w:rsidRPr="007D6098">
        <w:rPr>
          <w:rStyle w:val="Nagwek31"/>
          <w:rFonts w:ascii="Times New Roman" w:hAnsi="Times New Roman" w:cs="Times New Roman"/>
          <w:lang w:eastAsia="ar-SA"/>
        </w:rPr>
        <w:t>Przedmiotem niniejszej szczegółowej specyfikacji technicznej są wymagania dotyczące wykonania i odbioru robót w zakresie r</w:t>
      </w:r>
      <w:r w:rsidR="00910208">
        <w:rPr>
          <w:rStyle w:val="Nagwek31"/>
          <w:rFonts w:ascii="Times New Roman" w:hAnsi="Times New Roman" w:cs="Times New Roman"/>
          <w:lang w:eastAsia="ar-SA"/>
        </w:rPr>
        <w:t>obót malarskich</w:t>
      </w:r>
      <w:r w:rsidR="0060143C">
        <w:rPr>
          <w:rStyle w:val="Nagwek31"/>
          <w:rFonts w:ascii="Times New Roman" w:hAnsi="Times New Roman" w:cs="Times New Roman"/>
          <w:lang w:eastAsia="ar-SA"/>
        </w:rPr>
        <w:t xml:space="preserve"> </w:t>
      </w:r>
      <w:r w:rsidR="00910208">
        <w:rPr>
          <w:rStyle w:val="Nagwek31"/>
          <w:rFonts w:ascii="Times New Roman" w:hAnsi="Times New Roman" w:cs="Times New Roman"/>
          <w:lang w:eastAsia="ar-SA"/>
        </w:rPr>
        <w:t>na klat</w:t>
      </w:r>
      <w:r w:rsidR="0060143C">
        <w:rPr>
          <w:rStyle w:val="Nagwek31"/>
          <w:rFonts w:ascii="Times New Roman" w:hAnsi="Times New Roman" w:cs="Times New Roman"/>
          <w:lang w:eastAsia="ar-SA"/>
        </w:rPr>
        <w:t>kach</w:t>
      </w:r>
      <w:r w:rsidR="00910208">
        <w:rPr>
          <w:rStyle w:val="Nagwek31"/>
          <w:rFonts w:ascii="Times New Roman" w:hAnsi="Times New Roman" w:cs="Times New Roman"/>
          <w:lang w:eastAsia="ar-SA"/>
        </w:rPr>
        <w:t xml:space="preserve"> schodow</w:t>
      </w:r>
      <w:r w:rsidR="0060143C">
        <w:rPr>
          <w:rStyle w:val="Nagwek31"/>
          <w:rFonts w:ascii="Times New Roman" w:hAnsi="Times New Roman" w:cs="Times New Roman"/>
          <w:lang w:eastAsia="ar-SA"/>
        </w:rPr>
        <w:t>ych</w:t>
      </w:r>
      <w:r w:rsidRPr="007D6098">
        <w:rPr>
          <w:rStyle w:val="Nagwek31"/>
          <w:rFonts w:ascii="Times New Roman" w:hAnsi="Times New Roman" w:cs="Times New Roman"/>
          <w:lang w:eastAsia="ar-SA"/>
        </w:rPr>
        <w:t xml:space="preserve"> </w:t>
      </w:r>
      <w:r w:rsidR="00B80F78" w:rsidRPr="00B80F78">
        <w:rPr>
          <w:rStyle w:val="Nagwek31"/>
          <w:rFonts w:ascii="Times New Roman" w:hAnsi="Times New Roman" w:cs="Times New Roman"/>
          <w:lang w:eastAsia="ar-SA"/>
        </w:rPr>
        <w:t>w budynku mieszkalnym wielorodzinnym</w:t>
      </w:r>
      <w:r w:rsidR="00B80F78">
        <w:rPr>
          <w:rStyle w:val="Nagwek31"/>
          <w:rFonts w:ascii="Times New Roman" w:hAnsi="Times New Roman" w:cs="Times New Roman"/>
          <w:lang w:eastAsia="ar-SA"/>
        </w:rPr>
        <w:t xml:space="preserve"> </w:t>
      </w:r>
      <w:r w:rsidRPr="007D6098">
        <w:rPr>
          <w:rStyle w:val="Nagwek31"/>
          <w:rFonts w:ascii="Times New Roman" w:hAnsi="Times New Roman" w:cs="Times New Roman"/>
          <w:lang w:eastAsia="ar-SA"/>
        </w:rPr>
        <w:t xml:space="preserve">przy ul. </w:t>
      </w:r>
      <w:r w:rsidR="00EE190E">
        <w:rPr>
          <w:rStyle w:val="Nagwek31"/>
          <w:rFonts w:ascii="Times New Roman" w:hAnsi="Times New Roman" w:cs="Times New Roman"/>
          <w:lang w:eastAsia="ar-SA"/>
        </w:rPr>
        <w:t>Mierniczej 17-19</w:t>
      </w:r>
      <w:r w:rsidRPr="007D6098">
        <w:rPr>
          <w:rStyle w:val="Nagwek31"/>
          <w:rFonts w:ascii="Times New Roman" w:hAnsi="Times New Roman" w:cs="Times New Roman"/>
          <w:lang w:eastAsia="ar-SA"/>
        </w:rPr>
        <w:t xml:space="preserve"> w Szczecinie.</w:t>
      </w:r>
    </w:p>
    <w:p w14:paraId="452CEF2D" w14:textId="77777777" w:rsidR="009C029C" w:rsidRPr="007D6098" w:rsidRDefault="009C029C" w:rsidP="00C04570">
      <w:pPr>
        <w:pStyle w:val="Standard"/>
        <w:autoSpaceDE w:val="0"/>
        <w:contextualSpacing/>
        <w:rPr>
          <w:rFonts w:ascii="Times New Roman" w:eastAsia="Arial" w:hAnsi="Times New Roman"/>
          <w:sz w:val="22"/>
          <w:szCs w:val="22"/>
          <w:lang w:eastAsia="pl-PL"/>
        </w:rPr>
      </w:pPr>
    </w:p>
    <w:p w14:paraId="35CEE491"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10" w:name="_Toc165969994"/>
      <w:bookmarkEnd w:id="109"/>
      <w:r w:rsidRPr="007D6098">
        <w:rPr>
          <w:sz w:val="24"/>
        </w:rPr>
        <w:t>Zakres stosowania</w:t>
      </w:r>
      <w:bookmarkEnd w:id="110"/>
    </w:p>
    <w:p w14:paraId="5D234E10" w14:textId="77777777" w:rsidR="009C029C" w:rsidRPr="007D6098" w:rsidRDefault="009C029C" w:rsidP="00C04570">
      <w:pPr>
        <w:pStyle w:val="Standard"/>
        <w:contextualSpacing/>
        <w:rPr>
          <w:rStyle w:val="Nagwek31"/>
          <w:rFonts w:ascii="Times New Roman" w:hAnsi="Times New Roman" w:cs="Times New Roman"/>
          <w:szCs w:val="22"/>
        </w:rPr>
      </w:pPr>
      <w:r w:rsidRPr="007D6098">
        <w:rPr>
          <w:rStyle w:val="Nagwek31"/>
          <w:rFonts w:ascii="Times New Roman" w:hAnsi="Times New Roman" w:cs="Times New Roman"/>
          <w:sz w:val="20"/>
          <w:szCs w:val="20"/>
        </w:rPr>
        <w:tab/>
      </w:r>
      <w:r w:rsidRPr="007D6098">
        <w:rPr>
          <w:rStyle w:val="Nagwek31"/>
          <w:rFonts w:ascii="Times New Roman" w:hAnsi="Times New Roman" w:cs="Times New Roman"/>
          <w:szCs w:val="22"/>
        </w:rPr>
        <w:t>Specyfikacja techniczna ma zastosowanie jako dokument przetargowy i kontraktowy dla zadania inwestycyjnego określonego w pkt. 1.1.</w:t>
      </w:r>
    </w:p>
    <w:p w14:paraId="2E76AF47" w14:textId="77777777" w:rsidR="009C029C" w:rsidRPr="007D6098" w:rsidRDefault="009C029C" w:rsidP="00C04570">
      <w:pPr>
        <w:pStyle w:val="Standard"/>
        <w:contextualSpacing/>
        <w:rPr>
          <w:rFonts w:ascii="Times New Roman" w:eastAsia="Arial Narrow" w:hAnsi="Times New Roman"/>
          <w:sz w:val="22"/>
          <w:szCs w:val="22"/>
        </w:rPr>
      </w:pPr>
    </w:p>
    <w:p w14:paraId="1A2F0D1D"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11" w:name="_Toc165969995"/>
      <w:r w:rsidRPr="007D6098">
        <w:rPr>
          <w:sz w:val="24"/>
        </w:rPr>
        <w:t>Zakres robót objętych ST</w:t>
      </w:r>
      <w:bookmarkEnd w:id="111"/>
    </w:p>
    <w:p w14:paraId="1A16CE9B" w14:textId="77777777" w:rsidR="009C029C" w:rsidRPr="007D6098" w:rsidRDefault="009C029C"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 w:val="20"/>
          <w:szCs w:val="20"/>
        </w:rPr>
        <w:tab/>
      </w:r>
      <w:r w:rsidRPr="007D6098">
        <w:rPr>
          <w:rFonts w:ascii="Times New Roman" w:hAnsi="Times New Roman" w:cs="Times New Roman"/>
          <w:szCs w:val="22"/>
        </w:rPr>
        <w:t>Ustalenia zawarte w niniejszej specyfikacji dotyczą zasad prowadzenia robót budowlanych związanych z:</w:t>
      </w:r>
    </w:p>
    <w:p w14:paraId="7800C534" w14:textId="77777777" w:rsidR="009C029C" w:rsidRDefault="009C029C" w:rsidP="00910208">
      <w:pPr>
        <w:pStyle w:val="Textbody"/>
        <w:numPr>
          <w:ilvl w:val="0"/>
          <w:numId w:val="27"/>
        </w:numPr>
        <w:spacing w:after="0" w:line="240" w:lineRule="auto"/>
        <w:contextualSpacing/>
        <w:rPr>
          <w:rFonts w:ascii="Times New Roman" w:hAnsi="Times New Roman" w:cs="Times New Roman"/>
          <w:szCs w:val="22"/>
        </w:rPr>
      </w:pPr>
      <w:r w:rsidRPr="007D6098">
        <w:rPr>
          <w:rFonts w:ascii="Times New Roman" w:hAnsi="Times New Roman" w:cs="Times New Roman"/>
          <w:szCs w:val="22"/>
        </w:rPr>
        <w:t>dwukrotne malowanie z gruntowaniem powierzchni tynków wewnętrznych.</w:t>
      </w:r>
    </w:p>
    <w:p w14:paraId="2A0C2529" w14:textId="77777777" w:rsidR="00DE5349" w:rsidRPr="007D6098" w:rsidRDefault="00DE5349" w:rsidP="00C04570">
      <w:pPr>
        <w:pStyle w:val="Textbody"/>
        <w:spacing w:after="0" w:line="240" w:lineRule="auto"/>
        <w:ind w:left="720"/>
        <w:contextualSpacing/>
        <w:rPr>
          <w:rFonts w:ascii="Times New Roman" w:hAnsi="Times New Roman" w:cs="Times New Roman"/>
          <w:szCs w:val="22"/>
        </w:rPr>
      </w:pPr>
    </w:p>
    <w:p w14:paraId="509A653C" w14:textId="77777777" w:rsidR="009C029C" w:rsidRPr="007D6098" w:rsidRDefault="009C029C" w:rsidP="00C04570">
      <w:pPr>
        <w:pStyle w:val="Textbody"/>
        <w:spacing w:after="0" w:line="240" w:lineRule="auto"/>
        <w:ind w:left="720"/>
        <w:contextualSpacing/>
        <w:rPr>
          <w:rFonts w:ascii="Times New Roman" w:hAnsi="Times New Roman" w:cs="Times New Roman"/>
          <w:szCs w:val="22"/>
        </w:rPr>
      </w:pPr>
    </w:p>
    <w:p w14:paraId="4E2A86B0"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12" w:name="__RefHeading__17974_67356931451"/>
      <w:bookmarkStart w:id="113" w:name="_Toc165969996"/>
      <w:r w:rsidRPr="007D6098">
        <w:rPr>
          <w:sz w:val="24"/>
        </w:rPr>
        <w:t>Określenia podstawowe</w:t>
      </w:r>
      <w:bookmarkEnd w:id="112"/>
      <w:bookmarkEnd w:id="113"/>
    </w:p>
    <w:p w14:paraId="507DEA40" w14:textId="77777777" w:rsidR="009C029C" w:rsidRPr="007D6098" w:rsidRDefault="009C029C" w:rsidP="00C04570">
      <w:pPr>
        <w:pStyle w:val="Textbody"/>
        <w:spacing w:after="0" w:line="240" w:lineRule="auto"/>
        <w:contextualSpacing/>
        <w:rPr>
          <w:rFonts w:ascii="Times New Roman" w:hAnsi="Times New Roman" w:cs="Times New Roman"/>
          <w:color w:val="000000"/>
          <w:szCs w:val="22"/>
        </w:rPr>
      </w:pPr>
      <w:r w:rsidRPr="007D6098">
        <w:rPr>
          <w:rFonts w:ascii="Times New Roman" w:hAnsi="Times New Roman" w:cs="Times New Roman"/>
          <w:sz w:val="20"/>
          <w:szCs w:val="20"/>
        </w:rPr>
        <w:tab/>
      </w:r>
      <w:r w:rsidRPr="007D6098">
        <w:rPr>
          <w:rFonts w:ascii="Times New Roman" w:hAnsi="Times New Roman" w:cs="Times New Roman"/>
          <w:szCs w:val="22"/>
        </w:rPr>
        <w:t>O</w:t>
      </w:r>
      <w:r w:rsidRPr="007D6098">
        <w:rPr>
          <w:rFonts w:ascii="Times New Roman" w:hAnsi="Times New Roman" w:cs="Times New Roman"/>
          <w:color w:val="000000"/>
          <w:szCs w:val="22"/>
        </w:rPr>
        <w:t>kreślenia są zgodne z obowiązującymi Polskimi Normami oraz z definicjami podanymi w STWiOR 1.1 „Wymagania ogólne”.</w:t>
      </w:r>
    </w:p>
    <w:p w14:paraId="09906AB3" w14:textId="77777777" w:rsidR="009C029C" w:rsidRPr="007D6098" w:rsidRDefault="009C029C" w:rsidP="00C04570">
      <w:pPr>
        <w:pStyle w:val="Textbody"/>
        <w:spacing w:after="0" w:line="240" w:lineRule="auto"/>
        <w:contextualSpacing/>
        <w:rPr>
          <w:rFonts w:ascii="Times New Roman" w:hAnsi="Times New Roman" w:cs="Times New Roman"/>
          <w:szCs w:val="22"/>
        </w:rPr>
      </w:pPr>
    </w:p>
    <w:p w14:paraId="045A1984"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14" w:name="__RefHeading__17976_67356931451"/>
      <w:bookmarkStart w:id="115" w:name="_Toc165969997"/>
      <w:r w:rsidRPr="007D6098">
        <w:t>MATERIAŁY</w:t>
      </w:r>
      <w:bookmarkEnd w:id="114"/>
      <w:bookmarkEnd w:id="115"/>
    </w:p>
    <w:p w14:paraId="0F91912E" w14:textId="77777777" w:rsidR="009C029C" w:rsidRPr="007D6098" w:rsidRDefault="009C029C"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 w:val="20"/>
          <w:szCs w:val="20"/>
        </w:rPr>
        <w:tab/>
      </w:r>
      <w:r w:rsidRPr="007D6098">
        <w:rPr>
          <w:rFonts w:ascii="Times New Roman" w:hAnsi="Times New Roman" w:cs="Times New Roman"/>
          <w:szCs w:val="22"/>
        </w:rPr>
        <w:t>Ogólne wymagania dotyczące materiałów, ich pozyskiwania i składowania podano w STWIOR „Wymagania ogólne”</w:t>
      </w:r>
    </w:p>
    <w:p w14:paraId="5E7B5C57" w14:textId="77777777" w:rsidR="009C029C" w:rsidRPr="007D6098" w:rsidRDefault="009C029C" w:rsidP="00C04570">
      <w:pPr>
        <w:pStyle w:val="Textbody"/>
        <w:spacing w:after="0" w:line="240" w:lineRule="auto"/>
        <w:contextualSpacing/>
        <w:rPr>
          <w:rFonts w:ascii="Times New Roman" w:hAnsi="Times New Roman" w:cs="Times New Roman"/>
          <w:szCs w:val="22"/>
        </w:rPr>
      </w:pPr>
    </w:p>
    <w:p w14:paraId="3D924C26"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2"/>
          <w:szCs w:val="22"/>
        </w:rPr>
      </w:pPr>
      <w:bookmarkStart w:id="116" w:name="__RefHeading__17980_6735693141"/>
      <w:bookmarkStart w:id="117" w:name="_Toc165969998"/>
      <w:r w:rsidRPr="007D6098">
        <w:rPr>
          <w:sz w:val="22"/>
          <w:szCs w:val="22"/>
        </w:rPr>
        <w:t>Materiały potrzebne do wykonania robót</w:t>
      </w:r>
      <w:bookmarkEnd w:id="116"/>
      <w:bookmarkEnd w:id="117"/>
    </w:p>
    <w:p w14:paraId="30801FC7" w14:textId="77777777" w:rsidR="009C029C" w:rsidRPr="007D6098" w:rsidRDefault="009C029C" w:rsidP="00910208">
      <w:pPr>
        <w:pStyle w:val="Standard"/>
        <w:numPr>
          <w:ilvl w:val="0"/>
          <w:numId w:val="28"/>
        </w:numPr>
        <w:contextualSpacing/>
        <w:rPr>
          <w:rFonts w:ascii="Times New Roman" w:hAnsi="Times New Roman"/>
          <w:sz w:val="22"/>
          <w:szCs w:val="22"/>
        </w:rPr>
      </w:pPr>
      <w:r w:rsidRPr="007D6098">
        <w:rPr>
          <w:rFonts w:ascii="Times New Roman" w:hAnsi="Times New Roman"/>
          <w:b/>
          <w:sz w:val="22"/>
          <w:szCs w:val="22"/>
          <w:lang w:eastAsia="pl-PL"/>
        </w:rPr>
        <w:t xml:space="preserve">środek gruntujący - </w:t>
      </w:r>
      <w:r w:rsidRPr="007D6098">
        <w:rPr>
          <w:rFonts w:ascii="Times New Roman" w:hAnsi="Times New Roman"/>
          <w:sz w:val="22"/>
          <w:szCs w:val="22"/>
          <w:lang w:eastAsia="pl-PL"/>
        </w:rPr>
        <w:t>pigmentowana powłoka pośrednia z wypełniaczem kwarcowym, na bazie spoiwa akrylowego. Podstawowe składniki: Dyspersja polimerowa, biel tytanowa, pigmenty mineralne, węglan wapnia, krzemionka, talk, woda, alifaty, glikoeter, dodatki, środki konserwujące.</w:t>
      </w:r>
    </w:p>
    <w:p w14:paraId="3E4FE431" w14:textId="77777777" w:rsidR="009C029C" w:rsidRPr="007D6098" w:rsidRDefault="009C029C" w:rsidP="00C04570">
      <w:pPr>
        <w:pStyle w:val="Standard"/>
        <w:suppressAutoHyphens w:val="0"/>
        <w:autoSpaceDE w:val="0"/>
        <w:contextualSpacing/>
        <w:rPr>
          <w:rFonts w:ascii="Times New Roman" w:hAnsi="Times New Roman"/>
          <w:b/>
          <w:bCs/>
          <w:sz w:val="22"/>
          <w:szCs w:val="22"/>
          <w:lang w:eastAsia="pl-PL"/>
        </w:rPr>
      </w:pPr>
      <w:r w:rsidRPr="007D6098">
        <w:rPr>
          <w:rFonts w:ascii="Times New Roman" w:hAnsi="Times New Roman"/>
          <w:sz w:val="22"/>
          <w:szCs w:val="22"/>
          <w:lang w:eastAsia="pl-PL"/>
        </w:rPr>
        <w:tab/>
      </w:r>
      <w:r w:rsidRPr="007D6098">
        <w:rPr>
          <w:rFonts w:ascii="Times New Roman" w:hAnsi="Times New Roman"/>
          <w:b/>
          <w:bCs/>
          <w:sz w:val="22"/>
          <w:szCs w:val="22"/>
          <w:lang w:eastAsia="pl-PL"/>
        </w:rPr>
        <w:t>Właściwości:</w:t>
      </w:r>
    </w:p>
    <w:p w14:paraId="19F20FE8" w14:textId="77777777" w:rsidR="009C029C" w:rsidRPr="007D6098" w:rsidRDefault="009C029C" w:rsidP="00910208">
      <w:pPr>
        <w:pStyle w:val="Standard"/>
        <w:numPr>
          <w:ilvl w:val="1"/>
          <w:numId w:val="29"/>
        </w:numPr>
        <w:suppressAutoHyphens w:val="0"/>
        <w:autoSpaceDE w:val="0"/>
        <w:contextualSpacing/>
        <w:rPr>
          <w:rFonts w:ascii="Times New Roman" w:hAnsi="Times New Roman"/>
          <w:sz w:val="22"/>
          <w:szCs w:val="22"/>
          <w:lang w:eastAsia="pl-PL"/>
        </w:rPr>
      </w:pPr>
      <w:r w:rsidRPr="007D6098">
        <w:rPr>
          <w:rFonts w:ascii="Times New Roman" w:hAnsi="Times New Roman"/>
          <w:sz w:val="22"/>
          <w:szCs w:val="22"/>
          <w:lang w:eastAsia="pl-PL"/>
        </w:rPr>
        <w:t>Wysoka poprawa przyczepności</w:t>
      </w:r>
    </w:p>
    <w:p w14:paraId="76590488" w14:textId="77777777" w:rsidR="009C029C" w:rsidRPr="007D6098" w:rsidRDefault="009C029C" w:rsidP="00910208">
      <w:pPr>
        <w:pStyle w:val="Standard"/>
        <w:numPr>
          <w:ilvl w:val="1"/>
          <w:numId w:val="29"/>
        </w:numPr>
        <w:suppressAutoHyphens w:val="0"/>
        <w:autoSpaceDE w:val="0"/>
        <w:contextualSpacing/>
        <w:rPr>
          <w:rFonts w:ascii="Times New Roman" w:hAnsi="Times New Roman"/>
          <w:sz w:val="22"/>
          <w:szCs w:val="22"/>
          <w:lang w:eastAsia="pl-PL"/>
        </w:rPr>
      </w:pPr>
      <w:r w:rsidRPr="007D6098">
        <w:rPr>
          <w:rFonts w:ascii="Times New Roman" w:hAnsi="Times New Roman"/>
          <w:sz w:val="22"/>
          <w:szCs w:val="22"/>
          <w:lang w:eastAsia="pl-PL"/>
        </w:rPr>
        <w:t>Wydłuża czas obróbki tynków</w:t>
      </w:r>
    </w:p>
    <w:p w14:paraId="500FB9A9" w14:textId="77777777" w:rsidR="009C029C" w:rsidRPr="007D6098" w:rsidRDefault="009C029C" w:rsidP="00910208">
      <w:pPr>
        <w:pStyle w:val="Standard"/>
        <w:numPr>
          <w:ilvl w:val="1"/>
          <w:numId w:val="29"/>
        </w:numPr>
        <w:suppressAutoHyphens w:val="0"/>
        <w:autoSpaceDE w:val="0"/>
        <w:contextualSpacing/>
        <w:rPr>
          <w:rFonts w:ascii="Times New Roman" w:hAnsi="Times New Roman"/>
          <w:sz w:val="22"/>
          <w:szCs w:val="22"/>
          <w:lang w:eastAsia="pl-PL"/>
        </w:rPr>
      </w:pPr>
      <w:r w:rsidRPr="007D6098">
        <w:rPr>
          <w:rFonts w:ascii="Times New Roman" w:hAnsi="Times New Roman"/>
          <w:sz w:val="22"/>
          <w:szCs w:val="22"/>
          <w:lang w:eastAsia="pl-PL"/>
        </w:rPr>
        <w:t>Odporność na działanie alkaliów</w:t>
      </w:r>
    </w:p>
    <w:p w14:paraId="065263BC" w14:textId="77777777" w:rsidR="009C029C" w:rsidRPr="007D6098" w:rsidRDefault="009C029C" w:rsidP="00910208">
      <w:pPr>
        <w:pStyle w:val="Standard"/>
        <w:numPr>
          <w:ilvl w:val="1"/>
          <w:numId w:val="29"/>
        </w:numPr>
        <w:suppressAutoHyphens w:val="0"/>
        <w:autoSpaceDE w:val="0"/>
        <w:contextualSpacing/>
        <w:rPr>
          <w:rFonts w:ascii="Times New Roman" w:hAnsi="Times New Roman"/>
          <w:sz w:val="22"/>
          <w:szCs w:val="22"/>
          <w:lang w:eastAsia="pl-PL"/>
        </w:rPr>
      </w:pPr>
      <w:r w:rsidRPr="007D6098">
        <w:rPr>
          <w:rFonts w:ascii="Times New Roman" w:hAnsi="Times New Roman"/>
          <w:sz w:val="22"/>
          <w:szCs w:val="22"/>
          <w:lang w:eastAsia="pl-PL"/>
        </w:rPr>
        <w:t>Wyrównanie jednolitości koloru podłoża</w:t>
      </w:r>
    </w:p>
    <w:p w14:paraId="21C8E6E2" w14:textId="77777777" w:rsidR="009C029C" w:rsidRPr="007D6098" w:rsidRDefault="009C029C" w:rsidP="00910208">
      <w:pPr>
        <w:pStyle w:val="Standard"/>
        <w:numPr>
          <w:ilvl w:val="1"/>
          <w:numId w:val="29"/>
        </w:numPr>
        <w:suppressAutoHyphens w:val="0"/>
        <w:autoSpaceDE w:val="0"/>
        <w:contextualSpacing/>
        <w:rPr>
          <w:rFonts w:ascii="Times New Roman" w:hAnsi="Times New Roman"/>
          <w:sz w:val="22"/>
          <w:szCs w:val="22"/>
          <w:lang w:eastAsia="pl-PL"/>
        </w:rPr>
      </w:pPr>
      <w:r w:rsidRPr="007D6098">
        <w:rPr>
          <w:rFonts w:ascii="Times New Roman" w:hAnsi="Times New Roman"/>
          <w:sz w:val="22"/>
          <w:szCs w:val="22"/>
          <w:lang w:eastAsia="pl-PL"/>
        </w:rPr>
        <w:t>Regulacja chłonności podłoża</w:t>
      </w:r>
    </w:p>
    <w:p w14:paraId="334E3FCC" w14:textId="77777777" w:rsidR="009C029C" w:rsidRPr="007D6098" w:rsidRDefault="009C029C" w:rsidP="00910208">
      <w:pPr>
        <w:pStyle w:val="Standard"/>
        <w:numPr>
          <w:ilvl w:val="0"/>
          <w:numId w:val="28"/>
        </w:numPr>
        <w:autoSpaceDE w:val="0"/>
        <w:contextualSpacing/>
        <w:rPr>
          <w:rFonts w:ascii="Times New Roman" w:hAnsi="Times New Roman"/>
          <w:sz w:val="22"/>
          <w:szCs w:val="22"/>
        </w:rPr>
      </w:pPr>
      <w:r w:rsidRPr="007D6098">
        <w:rPr>
          <w:rFonts w:ascii="Times New Roman" w:eastAsia="TTA20401A8t00" w:hAnsi="Times New Roman"/>
          <w:b/>
          <w:bCs/>
          <w:sz w:val="22"/>
          <w:szCs w:val="22"/>
          <w:lang w:eastAsia="pl-PL"/>
        </w:rPr>
        <w:t xml:space="preserve">farba silikatowa do wnętrz </w:t>
      </w:r>
      <w:r w:rsidRPr="007D6098">
        <w:rPr>
          <w:rFonts w:ascii="Times New Roman" w:eastAsia="TTA20401A8t00" w:hAnsi="Times New Roman"/>
          <w:sz w:val="22"/>
          <w:szCs w:val="22"/>
          <w:lang w:eastAsia="pl-PL"/>
        </w:rPr>
        <w:t>– nisko emisyjna, o wykończeniu matowym, z 1 klasą odporności na szorowanie na mokro i 2 klasą krycia wg EN 13300, o wysokiej sile krycia, z bardzo dobrym rozpływem, odporna na środki do dezynfekcji powierzchni, do zastosowania do wnętrz na gładkich powierzchniach.</w:t>
      </w:r>
    </w:p>
    <w:p w14:paraId="5BF24AD3" w14:textId="77777777" w:rsidR="009C029C" w:rsidRPr="007D6098" w:rsidRDefault="009C029C" w:rsidP="00910208">
      <w:pPr>
        <w:pStyle w:val="Standard"/>
        <w:numPr>
          <w:ilvl w:val="0"/>
          <w:numId w:val="28"/>
        </w:numPr>
        <w:autoSpaceDE w:val="0"/>
        <w:contextualSpacing/>
        <w:rPr>
          <w:rFonts w:ascii="Times New Roman" w:hAnsi="Times New Roman"/>
          <w:sz w:val="22"/>
          <w:szCs w:val="22"/>
        </w:rPr>
      </w:pPr>
      <w:r w:rsidRPr="007D6098">
        <w:rPr>
          <w:rFonts w:ascii="Times New Roman" w:eastAsia="TTA20401A8t00" w:hAnsi="Times New Roman"/>
          <w:b/>
          <w:bCs/>
          <w:sz w:val="22"/>
          <w:szCs w:val="22"/>
          <w:lang w:eastAsia="pl-PL"/>
        </w:rPr>
        <w:t xml:space="preserve">Farba emulsyjna, akrylowa </w:t>
      </w:r>
      <w:r w:rsidRPr="007D6098">
        <w:rPr>
          <w:rFonts w:ascii="Times New Roman" w:hAnsi="Times New Roman"/>
          <w:sz w:val="22"/>
          <w:szCs w:val="22"/>
        </w:rPr>
        <w:t>- przewiduje się zastosowanie wodorozcieńczalnej, akrylowej farby emulsyjnej białej i barwionej, o zawartości części stałych co najmniej 35% objętości i dobrej przepuszczalności pary wodnej. Należy stosować farbę emulsyjną podkładową do gruntowania powierzchni i farbę nawierzchniową.</w:t>
      </w:r>
    </w:p>
    <w:p w14:paraId="792D790F" w14:textId="77777777" w:rsidR="009C029C" w:rsidRPr="007D6098" w:rsidRDefault="009C029C" w:rsidP="00910208">
      <w:pPr>
        <w:pStyle w:val="Standard"/>
        <w:numPr>
          <w:ilvl w:val="0"/>
          <w:numId w:val="28"/>
        </w:numPr>
        <w:autoSpaceDE w:val="0"/>
        <w:contextualSpacing/>
        <w:rPr>
          <w:rFonts w:ascii="Times New Roman" w:hAnsi="Times New Roman"/>
          <w:sz w:val="22"/>
          <w:szCs w:val="22"/>
        </w:rPr>
      </w:pPr>
      <w:r w:rsidRPr="007D6098">
        <w:rPr>
          <w:rFonts w:ascii="Times New Roman" w:hAnsi="Times New Roman"/>
          <w:b/>
          <w:bCs/>
          <w:sz w:val="22"/>
          <w:szCs w:val="22"/>
        </w:rPr>
        <w:t>farba akrylowa, zmywalna</w:t>
      </w:r>
      <w:r w:rsidRPr="007D6098">
        <w:rPr>
          <w:rFonts w:ascii="Times New Roman" w:hAnsi="Times New Roman"/>
          <w:sz w:val="22"/>
          <w:szCs w:val="22"/>
        </w:rPr>
        <w:t xml:space="preserve"> stosowana do malowania ścian komunikacji, do wysokości l,60m. Stosować farbę do gruntowania i farbę nawierzchniową. Do wykonania powłok stosować grunt pokostowy i rozcieńczalnik.</w:t>
      </w:r>
    </w:p>
    <w:p w14:paraId="608A30AE" w14:textId="77777777" w:rsidR="009C029C" w:rsidRDefault="009C029C" w:rsidP="00910208">
      <w:pPr>
        <w:pStyle w:val="Standard"/>
        <w:numPr>
          <w:ilvl w:val="0"/>
          <w:numId w:val="28"/>
        </w:numPr>
        <w:autoSpaceDE w:val="0"/>
        <w:contextualSpacing/>
        <w:rPr>
          <w:rFonts w:ascii="Times New Roman" w:hAnsi="Times New Roman"/>
          <w:sz w:val="22"/>
          <w:szCs w:val="22"/>
        </w:rPr>
      </w:pPr>
      <w:bookmarkStart w:id="118" w:name="_Hlk78180422"/>
      <w:r w:rsidRPr="007D6098">
        <w:rPr>
          <w:rFonts w:ascii="Times New Roman" w:hAnsi="Times New Roman"/>
          <w:b/>
          <w:bCs/>
          <w:sz w:val="22"/>
          <w:szCs w:val="22"/>
        </w:rPr>
        <w:t xml:space="preserve">Farba strukturalna, fakturowa - </w:t>
      </w:r>
      <w:r w:rsidRPr="007D6098">
        <w:rPr>
          <w:rFonts w:ascii="Times New Roman" w:hAnsi="Times New Roman"/>
          <w:sz w:val="22"/>
          <w:szCs w:val="22"/>
        </w:rPr>
        <w:t>zapewnia bardzo dobre krycie i pozwala na maskowanie drobnych nierówności i pęknięć. Produkt przeznaczony jest do stosowania wewnątrz pomieszczeń na tynkach cementowych lub wapienno-cementowych, płytach gipsowo-kartonowych, betonie lub płytach wiórowych.</w:t>
      </w:r>
      <w:r w:rsidRPr="007D6098">
        <w:rPr>
          <w:rFonts w:ascii="Times New Roman" w:hAnsi="Times New Roman"/>
        </w:rPr>
        <w:t xml:space="preserve"> </w:t>
      </w:r>
      <w:r w:rsidRPr="007D6098">
        <w:rPr>
          <w:rFonts w:ascii="Times New Roman" w:hAnsi="Times New Roman"/>
          <w:sz w:val="22"/>
          <w:szCs w:val="22"/>
        </w:rPr>
        <w:t xml:space="preserve">produkt gotowy do użycia, przed nakładaniem </w:t>
      </w:r>
      <w:r w:rsidRPr="007D6098">
        <w:rPr>
          <w:rFonts w:ascii="Times New Roman" w:hAnsi="Times New Roman"/>
          <w:sz w:val="22"/>
          <w:szCs w:val="22"/>
        </w:rPr>
        <w:lastRenderedPageBreak/>
        <w:t>dokładnie wymieszaj. Nakładaj za pomocą wałka o krótkiej lub średniej długości włosia dokładnie rozprowadzając w różnych kierunkach, unikaj równoległych pasów. Kolejne fragmenty łącz metodą „na mokro”. W czasie pracy farbę od czasu do czasu wymieszaj. Drugą warstwę można nakładać po ok. 4h. Całkowity czas schnięcia ok. 24h.</w:t>
      </w:r>
    </w:p>
    <w:p w14:paraId="03E5AA15" w14:textId="77777777" w:rsidR="00DE5349" w:rsidRDefault="00DE5349" w:rsidP="00C04570">
      <w:pPr>
        <w:pStyle w:val="Standard"/>
        <w:autoSpaceDE w:val="0"/>
        <w:contextualSpacing/>
        <w:rPr>
          <w:rFonts w:ascii="Times New Roman" w:hAnsi="Times New Roman"/>
          <w:sz w:val="22"/>
          <w:szCs w:val="22"/>
        </w:rPr>
      </w:pPr>
    </w:p>
    <w:p w14:paraId="77AEF122" w14:textId="77777777" w:rsidR="00DE5349" w:rsidRPr="007D6098" w:rsidRDefault="00DE5349" w:rsidP="00C04570">
      <w:pPr>
        <w:pStyle w:val="Standard"/>
        <w:autoSpaceDE w:val="0"/>
        <w:contextualSpacing/>
        <w:rPr>
          <w:rFonts w:ascii="Times New Roman" w:hAnsi="Times New Roman"/>
          <w:sz w:val="22"/>
          <w:szCs w:val="22"/>
        </w:rPr>
      </w:pPr>
    </w:p>
    <w:p w14:paraId="307A6358"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19" w:name="__RefHeading__17982_67356931441"/>
      <w:bookmarkStart w:id="120" w:name="_Toc165969999"/>
      <w:bookmarkEnd w:id="118"/>
      <w:r w:rsidRPr="007D6098">
        <w:t>SPRZĘT</w:t>
      </w:r>
      <w:bookmarkEnd w:id="119"/>
      <w:bookmarkEnd w:id="120"/>
    </w:p>
    <w:p w14:paraId="62420288"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sprzętu podano w STWIOR „Wymagania ogólne”.</w:t>
      </w:r>
    </w:p>
    <w:p w14:paraId="1967F3E6" w14:textId="77777777" w:rsidR="009C029C" w:rsidRPr="007D6098" w:rsidRDefault="009C029C" w:rsidP="00C04570">
      <w:pPr>
        <w:pStyle w:val="Standard"/>
        <w:contextualSpacing/>
        <w:rPr>
          <w:rFonts w:ascii="Times New Roman" w:hAnsi="Times New Roman"/>
          <w:sz w:val="22"/>
          <w:szCs w:val="22"/>
        </w:rPr>
      </w:pPr>
    </w:p>
    <w:p w14:paraId="440485E3"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21" w:name="__RefHeading__17988_67356931431"/>
      <w:bookmarkStart w:id="122" w:name="_Toc165970000"/>
      <w:r w:rsidRPr="007D6098">
        <w:t>TRANSPORT</w:t>
      </w:r>
      <w:bookmarkEnd w:id="121"/>
      <w:bookmarkEnd w:id="122"/>
    </w:p>
    <w:p w14:paraId="7C912C4E"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transportu podano w STWIOR „Wymagania ogólne”.</w:t>
      </w:r>
    </w:p>
    <w:p w14:paraId="685D9A2E"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Przechowywanie w magazynach półotwartych lub zamkniętych, suchych i przewiewnych, zabezpieczonych przed opadami atmosferycznymi.</w:t>
      </w:r>
    </w:p>
    <w:p w14:paraId="69F0BBA3"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Środki transportu powinny zabezpieczać załadowane wyroby przed wpływami atmosferycznymi.</w:t>
      </w:r>
    </w:p>
    <w:p w14:paraId="535B4FC1" w14:textId="77777777" w:rsidR="009C029C" w:rsidRPr="007D6098" w:rsidRDefault="009C029C" w:rsidP="00C04570">
      <w:pPr>
        <w:pStyle w:val="Standard"/>
        <w:contextualSpacing/>
        <w:rPr>
          <w:rFonts w:ascii="Times New Roman" w:hAnsi="Times New Roman"/>
          <w:sz w:val="22"/>
          <w:szCs w:val="22"/>
        </w:rPr>
      </w:pPr>
    </w:p>
    <w:p w14:paraId="710F7C65"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23" w:name="__RefHeading__5508_20062244181"/>
      <w:bookmarkStart w:id="124" w:name="_Toc165970001"/>
      <w:r w:rsidRPr="007D6098">
        <w:t>WYKONANIE ROBÓT</w:t>
      </w:r>
      <w:bookmarkEnd w:id="123"/>
      <w:bookmarkEnd w:id="124"/>
    </w:p>
    <w:p w14:paraId="7A24345C"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kontroli jakości robót podano w STWIOR „Wymagania ogólne”.</w:t>
      </w:r>
    </w:p>
    <w:p w14:paraId="59F9AF6C" w14:textId="77777777" w:rsidR="009C029C" w:rsidRPr="007D6098" w:rsidRDefault="009C029C" w:rsidP="00C04570">
      <w:pPr>
        <w:pStyle w:val="Standard"/>
        <w:contextualSpacing/>
        <w:rPr>
          <w:rFonts w:ascii="Times New Roman" w:hAnsi="Times New Roman"/>
          <w:sz w:val="22"/>
          <w:szCs w:val="22"/>
        </w:rPr>
      </w:pPr>
    </w:p>
    <w:p w14:paraId="5ACBA1C4"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25" w:name="__RefHeading__5510_20062244181"/>
      <w:bookmarkStart w:id="126" w:name="_Toc165970002"/>
      <w:r w:rsidRPr="007D6098">
        <w:rPr>
          <w:sz w:val="24"/>
        </w:rPr>
        <w:t>Warunki przystąpienia do robót</w:t>
      </w:r>
      <w:bookmarkEnd w:id="125"/>
      <w:bookmarkEnd w:id="126"/>
    </w:p>
    <w:p w14:paraId="5109CCBF"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Przed przystąpieniem do wykonywania robót malarskich należy wyrównać i wygładzić powierzchnię przeznaczoną do malowania, naprawić uszkodzenia. Następnie należy powierzchnię zagruntować</w:t>
      </w:r>
    </w:p>
    <w:p w14:paraId="00008E7D"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Przy roboty malarskich należy przestrzegać zasad podanych w normie PN-69/B-10280 Roboty malarskie budowlane farbami, wodnymi i wodorozcieńczalnymi farbami.</w:t>
      </w:r>
    </w:p>
    <w:p w14:paraId="3066EF62"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27" w:name="__RefHeading__5512_20062244181"/>
      <w:bookmarkStart w:id="128" w:name="_Toc165970003"/>
      <w:r w:rsidRPr="007D6098">
        <w:rPr>
          <w:sz w:val="24"/>
        </w:rPr>
        <w:t>Przygotowanie podłoża powierzchni wewnętrznych</w:t>
      </w:r>
      <w:bookmarkEnd w:id="127"/>
      <w:bookmarkEnd w:id="128"/>
    </w:p>
    <w:p w14:paraId="77FA4F40" w14:textId="77777777" w:rsidR="009C029C" w:rsidRPr="007D6098" w:rsidRDefault="009C029C" w:rsidP="00910208">
      <w:pPr>
        <w:pStyle w:val="Standard"/>
        <w:numPr>
          <w:ilvl w:val="0"/>
          <w:numId w:val="30"/>
        </w:numPr>
        <w:contextualSpacing/>
        <w:rPr>
          <w:rFonts w:ascii="Times New Roman" w:hAnsi="Times New Roman"/>
          <w:sz w:val="22"/>
          <w:szCs w:val="22"/>
        </w:rPr>
      </w:pPr>
      <w:r w:rsidRPr="007D6098">
        <w:rPr>
          <w:rFonts w:ascii="Times New Roman" w:hAnsi="Times New Roman"/>
          <w:sz w:val="22"/>
          <w:szCs w:val="22"/>
        </w:rPr>
        <w:t>gruntowanie podłoży ścian;</w:t>
      </w:r>
    </w:p>
    <w:p w14:paraId="58BF5145" w14:textId="77777777" w:rsidR="009C029C" w:rsidRPr="007D6098" w:rsidRDefault="009C029C" w:rsidP="00910208">
      <w:pPr>
        <w:pStyle w:val="Standard"/>
        <w:numPr>
          <w:ilvl w:val="0"/>
          <w:numId w:val="30"/>
        </w:numPr>
        <w:contextualSpacing/>
        <w:rPr>
          <w:rFonts w:ascii="Times New Roman" w:hAnsi="Times New Roman"/>
          <w:sz w:val="22"/>
          <w:szCs w:val="22"/>
        </w:rPr>
      </w:pPr>
      <w:r w:rsidRPr="007D6098">
        <w:rPr>
          <w:rFonts w:ascii="Times New Roman" w:hAnsi="Times New Roman"/>
          <w:sz w:val="22"/>
          <w:szCs w:val="22"/>
        </w:rPr>
        <w:t>zabezpieczenie folią powierzchni narażonych na zabrudzenie przy malowaniu;</w:t>
      </w:r>
    </w:p>
    <w:p w14:paraId="3E9DAA32" w14:textId="77777777" w:rsidR="009C029C" w:rsidRPr="007D6098" w:rsidRDefault="009C029C" w:rsidP="00910208">
      <w:pPr>
        <w:pStyle w:val="Standard"/>
        <w:numPr>
          <w:ilvl w:val="0"/>
          <w:numId w:val="30"/>
        </w:numPr>
        <w:contextualSpacing/>
        <w:rPr>
          <w:rFonts w:ascii="Times New Roman" w:hAnsi="Times New Roman"/>
          <w:sz w:val="22"/>
          <w:szCs w:val="22"/>
        </w:rPr>
      </w:pPr>
      <w:r w:rsidRPr="007D6098">
        <w:rPr>
          <w:rFonts w:ascii="Times New Roman" w:hAnsi="Times New Roman"/>
          <w:sz w:val="22"/>
          <w:szCs w:val="22"/>
        </w:rPr>
        <w:t>malowanie tynków wewnętrznych;</w:t>
      </w:r>
    </w:p>
    <w:p w14:paraId="419709BE" w14:textId="77777777" w:rsidR="009C029C" w:rsidRPr="007D6098" w:rsidRDefault="009C029C" w:rsidP="00910208">
      <w:pPr>
        <w:pStyle w:val="Standard"/>
        <w:numPr>
          <w:ilvl w:val="0"/>
          <w:numId w:val="30"/>
        </w:numPr>
        <w:contextualSpacing/>
        <w:rPr>
          <w:rFonts w:ascii="Times New Roman" w:hAnsi="Times New Roman"/>
          <w:sz w:val="22"/>
          <w:szCs w:val="22"/>
        </w:rPr>
      </w:pPr>
      <w:r w:rsidRPr="007D6098">
        <w:rPr>
          <w:rFonts w:ascii="Times New Roman" w:hAnsi="Times New Roman"/>
          <w:sz w:val="22"/>
          <w:szCs w:val="22"/>
        </w:rPr>
        <w:t>usunięcie folii.</w:t>
      </w:r>
    </w:p>
    <w:p w14:paraId="5A5DA619"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Pierwsze malowanie można wykonać po zakończeniu robót poprzedzających, a w szczególności: całkowicie zakończone roboty instalacyjne, wykonanie podłoża pod wykładziny podłogowe, usunięciu z pomieszczeń z gruzu i odpadów.</w:t>
      </w:r>
    </w:p>
    <w:p w14:paraId="55B9F262"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Drugie malowanie można wykonać: po białym montażu, po ułożeniu posadzek.</w:t>
      </w:r>
    </w:p>
    <w:p w14:paraId="5994899E"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Roboty malarskie wewnątrz budynków powinny być wykonywane po wyschnięciu tynków. przy wykonywaniu robót malarskich wewnątrz budynków nie powinna występować zbyt wysoka temperatura pow. 30° C oraz przeciągi.</w:t>
      </w:r>
    </w:p>
    <w:p w14:paraId="32706171"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Powierzchnie tynków powinny być odpowiednio przygotowane, a wszelkie ubytki powinny być wyreperowane z wyprzedzeniem 14 dniowym.</w:t>
      </w:r>
    </w:p>
    <w:p w14:paraId="1C570D3C"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Powierzchnie podłoży przewidzianych do malowania powinny być gładkie, równe, wszelkie występy od lica powierzchni należy skuć, usunąć lub zeszlifować.</w:t>
      </w:r>
    </w:p>
    <w:p w14:paraId="52A380D3"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Podłoża powinny być dostatecznie mocne, nie pylące, nie kruszące się, bez widocznych rys, spękań i rozwarstwień, czyste i suche.</w:t>
      </w:r>
    </w:p>
    <w:p w14:paraId="65920A2C"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Wilgotność powierzchni tynkowanych przewidzianych pod malowanie farbami emulsyjnymi powinna być nie większa niż 4% masy, a farbami olejno-żywicznymi i syntetycznymi nie większa niż 3%, masy.</w:t>
      </w:r>
    </w:p>
    <w:p w14:paraId="2E9D2CED" w14:textId="77777777" w:rsidR="009C029C" w:rsidRPr="007D6098" w:rsidRDefault="009C029C" w:rsidP="00C04570">
      <w:pPr>
        <w:pStyle w:val="Standard"/>
        <w:contextualSpacing/>
        <w:rPr>
          <w:rFonts w:ascii="Times New Roman" w:hAnsi="Times New Roman"/>
          <w:sz w:val="22"/>
          <w:szCs w:val="22"/>
        </w:rPr>
      </w:pPr>
    </w:p>
    <w:p w14:paraId="5ED14C00" w14:textId="77777777" w:rsidR="009C029C"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29" w:name="__RefHeading__44657_17512386821"/>
      <w:bookmarkStart w:id="130" w:name="_Toc165970004"/>
      <w:r w:rsidRPr="007D6098">
        <w:rPr>
          <w:sz w:val="24"/>
        </w:rPr>
        <w:t>Malowanie farbami</w:t>
      </w:r>
      <w:bookmarkEnd w:id="129"/>
      <w:bookmarkEnd w:id="130"/>
    </w:p>
    <w:p w14:paraId="3875E1D7" w14:textId="77777777" w:rsidR="009D7620" w:rsidRPr="009D7620" w:rsidRDefault="009D7620" w:rsidP="00910208">
      <w:pPr>
        <w:pStyle w:val="Akapitzlist"/>
        <w:numPr>
          <w:ilvl w:val="0"/>
          <w:numId w:val="38"/>
        </w:numPr>
        <w:rPr>
          <w:vanish/>
          <w:lang w:eastAsia="ar-SA"/>
        </w:rPr>
      </w:pPr>
    </w:p>
    <w:p w14:paraId="6631068A" w14:textId="77777777" w:rsidR="009D7620" w:rsidRPr="009D7620" w:rsidRDefault="009D7620" w:rsidP="00910208">
      <w:pPr>
        <w:pStyle w:val="Akapitzlist"/>
        <w:numPr>
          <w:ilvl w:val="0"/>
          <w:numId w:val="38"/>
        </w:numPr>
        <w:rPr>
          <w:vanish/>
          <w:lang w:eastAsia="ar-SA"/>
        </w:rPr>
      </w:pPr>
    </w:p>
    <w:p w14:paraId="5CED8E3C" w14:textId="77777777" w:rsidR="009D7620" w:rsidRPr="009D7620" w:rsidRDefault="009D7620" w:rsidP="00910208">
      <w:pPr>
        <w:pStyle w:val="Akapitzlist"/>
        <w:numPr>
          <w:ilvl w:val="0"/>
          <w:numId w:val="38"/>
        </w:numPr>
        <w:rPr>
          <w:vanish/>
          <w:lang w:eastAsia="ar-SA"/>
        </w:rPr>
      </w:pPr>
    </w:p>
    <w:p w14:paraId="7AA68B65" w14:textId="77777777" w:rsidR="009D7620" w:rsidRPr="009D7620" w:rsidRDefault="009D7620" w:rsidP="00910208">
      <w:pPr>
        <w:pStyle w:val="Akapitzlist"/>
        <w:numPr>
          <w:ilvl w:val="0"/>
          <w:numId w:val="38"/>
        </w:numPr>
        <w:rPr>
          <w:vanish/>
          <w:lang w:eastAsia="ar-SA"/>
        </w:rPr>
      </w:pPr>
    </w:p>
    <w:p w14:paraId="16FB29C5" w14:textId="77777777" w:rsidR="009D7620" w:rsidRPr="009D7620" w:rsidRDefault="009D7620" w:rsidP="00910208">
      <w:pPr>
        <w:pStyle w:val="Akapitzlist"/>
        <w:numPr>
          <w:ilvl w:val="0"/>
          <w:numId w:val="38"/>
        </w:numPr>
        <w:rPr>
          <w:vanish/>
          <w:lang w:eastAsia="ar-SA"/>
        </w:rPr>
      </w:pPr>
    </w:p>
    <w:p w14:paraId="4F3EE78D" w14:textId="77777777" w:rsidR="009D7620" w:rsidRPr="009D7620" w:rsidRDefault="009D7620" w:rsidP="00910208">
      <w:pPr>
        <w:pStyle w:val="Akapitzlist"/>
        <w:numPr>
          <w:ilvl w:val="1"/>
          <w:numId w:val="38"/>
        </w:numPr>
        <w:rPr>
          <w:vanish/>
          <w:lang w:eastAsia="ar-SA"/>
        </w:rPr>
      </w:pPr>
    </w:p>
    <w:p w14:paraId="0726FC7E" w14:textId="77777777" w:rsidR="009D7620" w:rsidRPr="009D7620" w:rsidRDefault="009D7620" w:rsidP="00910208">
      <w:pPr>
        <w:pStyle w:val="Akapitzlist"/>
        <w:numPr>
          <w:ilvl w:val="1"/>
          <w:numId w:val="38"/>
        </w:numPr>
        <w:rPr>
          <w:vanish/>
          <w:lang w:eastAsia="ar-SA"/>
        </w:rPr>
      </w:pPr>
    </w:p>
    <w:p w14:paraId="0EF68A31" w14:textId="77777777" w:rsidR="009D7620" w:rsidRPr="009D7620" w:rsidRDefault="009D7620" w:rsidP="00910208">
      <w:pPr>
        <w:pStyle w:val="Akapitzlist"/>
        <w:numPr>
          <w:ilvl w:val="1"/>
          <w:numId w:val="38"/>
        </w:numPr>
        <w:rPr>
          <w:vanish/>
          <w:lang w:eastAsia="ar-SA"/>
        </w:rPr>
      </w:pPr>
    </w:p>
    <w:p w14:paraId="4A903530" w14:textId="752B4F47" w:rsidR="009D7620" w:rsidRPr="009D7620" w:rsidRDefault="009D7620" w:rsidP="00910208">
      <w:pPr>
        <w:pStyle w:val="Akapitzlist"/>
        <w:numPr>
          <w:ilvl w:val="2"/>
          <w:numId w:val="38"/>
        </w:numPr>
        <w:rPr>
          <w:lang w:eastAsia="ar-SA"/>
        </w:rPr>
      </w:pPr>
      <w:r>
        <w:rPr>
          <w:lang w:eastAsia="ar-SA"/>
        </w:rPr>
        <w:t>Ścian</w:t>
      </w:r>
    </w:p>
    <w:p w14:paraId="1E5D75EB"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 xml:space="preserve">Roboty malarskie wewnątrz budynków powinny być wykonywane po wyschnięciu tynków. Po wykonaniu robót malarskich wewnątrz budynków nie powinna występować zbyt wysoka temperatura ( 30º C) i przeciągi. Powierzchnie tynków powinny być odpowiednio przygotowane, a ubytki powinny być wyreperowane z wyprzedzeniem 14 dniowym. Powierzchnie podłoży przewidzianych do malowania powinny być gładkie, równe, wszystkie występy od lica powierzchni należy skuć, usunąć lub zeszkliwić.  </w:t>
      </w:r>
      <w:r w:rsidRPr="007D6098">
        <w:rPr>
          <w:rFonts w:ascii="Times New Roman" w:hAnsi="Times New Roman"/>
          <w:sz w:val="22"/>
          <w:szCs w:val="22"/>
        </w:rPr>
        <w:lastRenderedPageBreak/>
        <w:t>Podłoża powinny być dostatecznie mocne, nie pylące, nie kruszące, bez widocznych rys, spękań, rozwarstwień, czyste i suche.</w:t>
      </w:r>
    </w:p>
    <w:p w14:paraId="02816AA7"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Wilgotność powierzchni tynkowanych przewidzianych pod malowanie farbami emulsyjnymi powinna być nie większa niż 4% masy, a farbami olejno – żywicznymi i syntetycznymi nie większa niż 3% masy.</w:t>
      </w:r>
    </w:p>
    <w:p w14:paraId="39E53793"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Farbę można nanosić za pomocą pędzla, wałka malarskiego lub natrysku. Przygotować podłoże pod uzupełnienie  ubytków. Do pierwszego malowania farbę rozcieńczyć przez dodatek ok. 5% wody pitnej. Drugą warstwę nanosić farbą o lepkości handlowej po wyschnięciu pierwszej warstwy.</w:t>
      </w:r>
    </w:p>
    <w:p w14:paraId="2991D102" w14:textId="77777777" w:rsidR="009C029C"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Prace malarskie powinny być prowadzone, gdy temperatura otoczenia jest nie niższa niż 5º C i nie wyższa niż 30º C. Zbyt niska temperatura podłoża może spowodować spękania powłoki. Pomieszczenia po malowaniu należy wietrzyć 2-3 dni.</w:t>
      </w:r>
    </w:p>
    <w:p w14:paraId="5E71C4D4" w14:textId="77777777" w:rsidR="009D7620" w:rsidRDefault="009D7620" w:rsidP="00C04570">
      <w:pPr>
        <w:pStyle w:val="Standard"/>
        <w:contextualSpacing/>
        <w:rPr>
          <w:rFonts w:ascii="Times New Roman" w:hAnsi="Times New Roman"/>
          <w:sz w:val="22"/>
          <w:szCs w:val="22"/>
        </w:rPr>
      </w:pPr>
    </w:p>
    <w:p w14:paraId="5A0BF299" w14:textId="77777777" w:rsidR="009C029C" w:rsidRDefault="009C029C" w:rsidP="00C04570">
      <w:pPr>
        <w:pStyle w:val="Standard"/>
        <w:contextualSpacing/>
        <w:rPr>
          <w:rFonts w:ascii="Times New Roman" w:hAnsi="Times New Roman"/>
          <w:sz w:val="22"/>
          <w:szCs w:val="22"/>
        </w:rPr>
      </w:pPr>
    </w:p>
    <w:p w14:paraId="72474461" w14:textId="77777777" w:rsidR="00DE5349" w:rsidRPr="007D6098" w:rsidRDefault="00DE5349" w:rsidP="00C04570">
      <w:pPr>
        <w:pStyle w:val="Standard"/>
        <w:contextualSpacing/>
        <w:rPr>
          <w:rFonts w:ascii="Times New Roman" w:hAnsi="Times New Roman"/>
          <w:sz w:val="22"/>
          <w:szCs w:val="22"/>
        </w:rPr>
      </w:pPr>
    </w:p>
    <w:p w14:paraId="1766AC41"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31" w:name="__RefHeading__18010_67356931431"/>
      <w:bookmarkStart w:id="132" w:name="_Toc165970005"/>
      <w:r w:rsidRPr="007D6098">
        <w:t>KONTROLA JAKOŚCI ROBÓT</w:t>
      </w:r>
      <w:bookmarkEnd w:id="131"/>
      <w:bookmarkEnd w:id="132"/>
    </w:p>
    <w:p w14:paraId="58EAF6D4" w14:textId="77777777" w:rsidR="009C029C" w:rsidRPr="007D6098" w:rsidRDefault="009C029C" w:rsidP="00C04570">
      <w:pPr>
        <w:pStyle w:val="Standard"/>
        <w:contextualSpacing/>
        <w:rPr>
          <w:rFonts w:ascii="Times New Roman" w:hAnsi="Times New Roman"/>
          <w:sz w:val="22"/>
          <w:szCs w:val="22"/>
        </w:rPr>
      </w:pPr>
    </w:p>
    <w:p w14:paraId="490C0C37"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33" w:name="_Toc165970006"/>
      <w:r w:rsidRPr="007D6098">
        <w:rPr>
          <w:sz w:val="24"/>
        </w:rPr>
        <w:t>Ogólne zasady kontroli jakości,</w:t>
      </w:r>
      <w:bookmarkEnd w:id="133"/>
    </w:p>
    <w:p w14:paraId="6E3D74B7" w14:textId="77777777" w:rsidR="009C029C" w:rsidRPr="007D6098" w:rsidRDefault="009C029C" w:rsidP="00C04570">
      <w:pPr>
        <w:pStyle w:val="Standard"/>
        <w:ind w:left="426"/>
        <w:contextualSpacing/>
        <w:rPr>
          <w:rFonts w:ascii="Times New Roman" w:hAnsi="Times New Roman"/>
          <w:sz w:val="22"/>
          <w:szCs w:val="22"/>
        </w:rPr>
      </w:pPr>
      <w:r w:rsidRPr="007D6098">
        <w:rPr>
          <w:rFonts w:ascii="Times New Roman" w:hAnsi="Times New Roman"/>
          <w:sz w:val="22"/>
          <w:szCs w:val="22"/>
        </w:rPr>
        <w:t xml:space="preserve">Ogólne wymagania dotyczące kontroli jakości Robót podano w ST „Wymagania ogólne". </w:t>
      </w:r>
    </w:p>
    <w:p w14:paraId="46B38F69" w14:textId="77777777" w:rsidR="009C029C" w:rsidRPr="007D6098" w:rsidRDefault="009C029C" w:rsidP="00C04570">
      <w:pPr>
        <w:pStyle w:val="Standard"/>
        <w:ind w:left="426"/>
        <w:contextualSpacing/>
        <w:rPr>
          <w:rFonts w:ascii="Times New Roman" w:hAnsi="Times New Roman"/>
          <w:sz w:val="22"/>
          <w:szCs w:val="22"/>
        </w:rPr>
      </w:pPr>
      <w:r w:rsidRPr="007D6098">
        <w:rPr>
          <w:rFonts w:ascii="Times New Roman" w:hAnsi="Times New Roman"/>
          <w:sz w:val="22"/>
          <w:szCs w:val="22"/>
        </w:rPr>
        <w:t>Ilość wykonanych Robót określa się na podstawie dokumentacji projektowej i pomiaru w terenie</w:t>
      </w:r>
    </w:p>
    <w:p w14:paraId="71917D97" w14:textId="77777777" w:rsidR="009C029C" w:rsidRPr="007D6098" w:rsidRDefault="009C029C" w:rsidP="00C04570">
      <w:pPr>
        <w:pStyle w:val="Standard"/>
        <w:ind w:left="426"/>
        <w:contextualSpacing/>
        <w:rPr>
          <w:rFonts w:ascii="Times New Roman" w:hAnsi="Times New Roman"/>
          <w:sz w:val="22"/>
          <w:szCs w:val="22"/>
        </w:rPr>
      </w:pPr>
    </w:p>
    <w:p w14:paraId="758C10E0" w14:textId="77777777" w:rsidR="009C029C" w:rsidRPr="007D6098" w:rsidRDefault="009C029C" w:rsidP="00C04570">
      <w:pPr>
        <w:pStyle w:val="Standard"/>
        <w:ind w:left="426" w:hanging="426"/>
        <w:contextualSpacing/>
        <w:rPr>
          <w:rFonts w:ascii="Times New Roman" w:hAnsi="Times New Roman"/>
          <w:b/>
          <w:bCs/>
          <w:i/>
          <w:iCs/>
        </w:rPr>
      </w:pPr>
      <w:r w:rsidRPr="007D6098">
        <w:rPr>
          <w:rFonts w:ascii="Times New Roman" w:hAnsi="Times New Roman"/>
          <w:b/>
          <w:bCs/>
        </w:rPr>
        <w:t>6.2</w:t>
      </w:r>
      <w:r w:rsidRPr="007D6098">
        <w:rPr>
          <w:rFonts w:ascii="Times New Roman" w:hAnsi="Times New Roman"/>
          <w:b/>
          <w:bCs/>
        </w:rPr>
        <w:tab/>
      </w:r>
      <w:r w:rsidRPr="00B80F78">
        <w:rPr>
          <w:rFonts w:ascii="Times New Roman" w:hAnsi="Times New Roman"/>
          <w:b/>
          <w:bCs/>
        </w:rPr>
        <w:t>Zakres kontroli</w:t>
      </w:r>
    </w:p>
    <w:p w14:paraId="19704781" w14:textId="77777777" w:rsidR="009C029C" w:rsidRPr="007D6098" w:rsidRDefault="009C029C" w:rsidP="00C04570">
      <w:pPr>
        <w:pStyle w:val="Standard"/>
        <w:ind w:left="426" w:hanging="426"/>
        <w:contextualSpacing/>
        <w:rPr>
          <w:rFonts w:ascii="Times New Roman" w:hAnsi="Times New Roman"/>
          <w:sz w:val="22"/>
          <w:szCs w:val="22"/>
        </w:rPr>
      </w:pPr>
      <w:bookmarkStart w:id="134" w:name="_Toc43157603221"/>
      <w:bookmarkStart w:id="135" w:name="_Toc43210009921"/>
      <w:bookmarkStart w:id="136" w:name="_Toc43157712921"/>
      <w:bookmarkEnd w:id="134"/>
      <w:bookmarkEnd w:id="135"/>
      <w:bookmarkEnd w:id="136"/>
      <w:r w:rsidRPr="007D6098">
        <w:rPr>
          <w:rFonts w:ascii="Times New Roman" w:hAnsi="Times New Roman"/>
        </w:rPr>
        <w:tab/>
      </w:r>
      <w:r w:rsidRPr="007D6098">
        <w:rPr>
          <w:rFonts w:ascii="Times New Roman" w:hAnsi="Times New Roman"/>
          <w:sz w:val="22"/>
          <w:szCs w:val="22"/>
        </w:rPr>
        <w:t>Częstotliwość oraz zakres badań farb malarskich powinien być zgodny z PN -69/B-10280 Roboty malarskie budowlane.</w:t>
      </w:r>
    </w:p>
    <w:p w14:paraId="0373E986"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W szczególności powinna być oceniana: - właściwość zastosowanych farb.</w:t>
      </w:r>
    </w:p>
    <w:p w14:paraId="10D25C00"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 xml:space="preserve">Badania w czasie prowadzenia Robót polegają na sprawdzaniu przez Inżyniera na bieżąco, w miarę postępu Robót, jakości używanych przez Wykonawcę materiałów i zgodności wykonywanych Robót z dokumentacją projektową i wymaganiami ST. </w:t>
      </w:r>
    </w:p>
    <w:p w14:paraId="712026D1" w14:textId="77777777" w:rsidR="009C029C" w:rsidRPr="007D6098" w:rsidRDefault="009C029C" w:rsidP="00C04570">
      <w:pPr>
        <w:pStyle w:val="Standard"/>
        <w:ind w:left="426"/>
        <w:contextualSpacing/>
        <w:rPr>
          <w:rFonts w:ascii="Times New Roman" w:hAnsi="Times New Roman"/>
          <w:i/>
          <w:iCs/>
          <w:sz w:val="22"/>
          <w:szCs w:val="22"/>
          <w:u w:val="single"/>
        </w:rPr>
      </w:pPr>
      <w:r w:rsidRPr="007D6098">
        <w:rPr>
          <w:rFonts w:ascii="Times New Roman" w:hAnsi="Times New Roman"/>
          <w:i/>
          <w:iCs/>
          <w:sz w:val="22"/>
          <w:szCs w:val="22"/>
          <w:u w:val="single"/>
        </w:rPr>
        <w:t>W szczególności obejmują:</w:t>
      </w:r>
    </w:p>
    <w:p w14:paraId="797E1051" w14:textId="77777777" w:rsidR="009C029C" w:rsidRPr="007D6098" w:rsidRDefault="009C029C" w:rsidP="00C04570">
      <w:pPr>
        <w:pStyle w:val="Standard"/>
        <w:ind w:firstLine="284"/>
        <w:contextualSpacing/>
        <w:rPr>
          <w:rFonts w:ascii="Times New Roman" w:hAnsi="Times New Roman"/>
          <w:sz w:val="22"/>
          <w:szCs w:val="22"/>
        </w:rPr>
      </w:pPr>
      <w:r w:rsidRPr="007D6098">
        <w:rPr>
          <w:rFonts w:ascii="Times New Roman" w:hAnsi="Times New Roman"/>
          <w:sz w:val="22"/>
          <w:szCs w:val="22"/>
        </w:rPr>
        <w:t>–</w:t>
      </w:r>
      <w:r w:rsidRPr="007D6098">
        <w:rPr>
          <w:rFonts w:ascii="Times New Roman" w:hAnsi="Times New Roman"/>
          <w:sz w:val="22"/>
          <w:szCs w:val="22"/>
        </w:rPr>
        <w:tab/>
        <w:t>badanie dostaw materiałów</w:t>
      </w:r>
    </w:p>
    <w:p w14:paraId="7444DEF2" w14:textId="77777777" w:rsidR="009C029C" w:rsidRPr="007D6098" w:rsidRDefault="009C029C" w:rsidP="00C04570">
      <w:pPr>
        <w:pStyle w:val="Standard"/>
        <w:ind w:firstLine="284"/>
        <w:contextualSpacing/>
        <w:rPr>
          <w:rFonts w:ascii="Times New Roman" w:hAnsi="Times New Roman"/>
          <w:sz w:val="22"/>
          <w:szCs w:val="22"/>
        </w:rPr>
      </w:pPr>
      <w:r w:rsidRPr="007D6098">
        <w:rPr>
          <w:rFonts w:ascii="Times New Roman" w:hAnsi="Times New Roman"/>
          <w:sz w:val="22"/>
          <w:szCs w:val="22"/>
        </w:rPr>
        <w:t>–</w:t>
      </w:r>
      <w:r w:rsidRPr="007D6098">
        <w:rPr>
          <w:rFonts w:ascii="Times New Roman" w:hAnsi="Times New Roman"/>
          <w:sz w:val="22"/>
          <w:szCs w:val="22"/>
        </w:rPr>
        <w:tab/>
        <w:t>kontrolę prawidłowości wykonania Robót (geometrii i technologii)</w:t>
      </w:r>
    </w:p>
    <w:p w14:paraId="1129DCEF" w14:textId="77777777" w:rsidR="009C029C" w:rsidRPr="007D6098" w:rsidRDefault="009C029C" w:rsidP="00C04570">
      <w:pPr>
        <w:pStyle w:val="Standard"/>
        <w:ind w:firstLine="284"/>
        <w:contextualSpacing/>
        <w:rPr>
          <w:rFonts w:ascii="Times New Roman" w:hAnsi="Times New Roman"/>
          <w:sz w:val="22"/>
          <w:szCs w:val="22"/>
        </w:rPr>
      </w:pPr>
      <w:r w:rsidRPr="007D6098">
        <w:rPr>
          <w:rFonts w:ascii="Times New Roman" w:hAnsi="Times New Roman"/>
          <w:sz w:val="22"/>
          <w:szCs w:val="22"/>
        </w:rPr>
        <w:t>–</w:t>
      </w:r>
      <w:r w:rsidRPr="007D6098">
        <w:rPr>
          <w:rFonts w:ascii="Times New Roman" w:hAnsi="Times New Roman"/>
          <w:sz w:val="22"/>
          <w:szCs w:val="22"/>
        </w:rPr>
        <w:tab/>
        <w:t>kontrola poprawności wykonania i skuteczności uszczelnień,</w:t>
      </w:r>
    </w:p>
    <w:p w14:paraId="0E0D6969" w14:textId="77777777" w:rsidR="009C029C" w:rsidRPr="007D6098" w:rsidRDefault="009C029C" w:rsidP="00C04570">
      <w:pPr>
        <w:pStyle w:val="Standard"/>
        <w:ind w:firstLine="284"/>
        <w:contextualSpacing/>
        <w:rPr>
          <w:rFonts w:ascii="Times New Roman" w:hAnsi="Times New Roman"/>
          <w:sz w:val="22"/>
          <w:szCs w:val="22"/>
        </w:rPr>
      </w:pPr>
      <w:r w:rsidRPr="007D6098">
        <w:rPr>
          <w:rFonts w:ascii="Times New Roman" w:hAnsi="Times New Roman"/>
          <w:sz w:val="22"/>
          <w:szCs w:val="22"/>
        </w:rPr>
        <w:t>–</w:t>
      </w:r>
      <w:r w:rsidRPr="007D6098">
        <w:rPr>
          <w:rFonts w:ascii="Times New Roman" w:hAnsi="Times New Roman"/>
          <w:sz w:val="22"/>
          <w:szCs w:val="22"/>
        </w:rPr>
        <w:tab/>
        <w:t>ocenę estetyki wykonanych robót.</w:t>
      </w:r>
    </w:p>
    <w:p w14:paraId="3391978B" w14:textId="77777777" w:rsidR="009C029C" w:rsidRPr="007D6098" w:rsidRDefault="009C029C" w:rsidP="00C04570">
      <w:pPr>
        <w:pStyle w:val="Standard"/>
        <w:ind w:firstLine="284"/>
        <w:contextualSpacing/>
        <w:rPr>
          <w:rFonts w:ascii="Times New Roman" w:hAnsi="Times New Roman"/>
          <w:sz w:val="20"/>
          <w:szCs w:val="20"/>
        </w:rPr>
      </w:pPr>
    </w:p>
    <w:p w14:paraId="736F8463"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b/>
          <w:bCs/>
          <w:sz w:val="22"/>
          <w:szCs w:val="22"/>
        </w:rPr>
        <w:t>Ponadto kontrolą objęte zostanie</w:t>
      </w:r>
      <w:r w:rsidRPr="007D6098">
        <w:rPr>
          <w:rFonts w:ascii="Times New Roman" w:hAnsi="Times New Roman"/>
          <w:sz w:val="22"/>
          <w:szCs w:val="22"/>
        </w:rPr>
        <w:t xml:space="preserve"> przygotowania podłoża pod powłoki malarskie oraz końcowy efekt prac malarskich. Naniesione powłoki muszą posiadać jednolitą barwę  i fakturę na całej powierzchni. Niedopuszczalne jest występowanie nierówności powierzchni, zacieków itp. Bieżąca kontrola obejmuje wizualne sprawdzenie wszystkich elementów procesu technologicznego oraz sprawdzenie zgodności dostarczonych przez Wykonawcę dokumentów dotyczących stosowanych materiałów z wymogami prawa.</w:t>
      </w:r>
    </w:p>
    <w:p w14:paraId="1836C274" w14:textId="77777777" w:rsidR="009C029C" w:rsidRPr="007D6098" w:rsidRDefault="009C029C" w:rsidP="00C04570">
      <w:pPr>
        <w:pStyle w:val="Standard"/>
        <w:contextualSpacing/>
        <w:rPr>
          <w:rFonts w:ascii="Times New Roman" w:hAnsi="Times New Roman"/>
          <w:sz w:val="20"/>
          <w:szCs w:val="20"/>
        </w:rPr>
      </w:pPr>
    </w:p>
    <w:p w14:paraId="07CE929E"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37" w:name="__RefHeading__5516_20062244181"/>
      <w:bookmarkStart w:id="138" w:name="_Toc165970007"/>
      <w:r w:rsidRPr="007D6098">
        <w:t>OBMIAR ROBÓT</w:t>
      </w:r>
      <w:bookmarkEnd w:id="137"/>
      <w:bookmarkEnd w:id="138"/>
    </w:p>
    <w:p w14:paraId="1ADB6CE6" w14:textId="77777777" w:rsidR="009C029C" w:rsidRPr="007D6098" w:rsidRDefault="009C029C" w:rsidP="00C04570">
      <w:pPr>
        <w:pStyle w:val="Standard"/>
        <w:ind w:left="426" w:hanging="426"/>
        <w:contextualSpacing/>
        <w:rPr>
          <w:rFonts w:ascii="Times New Roman" w:hAnsi="Times New Roman"/>
          <w:sz w:val="22"/>
          <w:szCs w:val="22"/>
        </w:rPr>
      </w:pPr>
      <w:bookmarkStart w:id="139" w:name="_Toc45331317011"/>
      <w:bookmarkStart w:id="140" w:name="__RefHeading__5518_20062244181"/>
      <w:bookmarkEnd w:id="139"/>
      <w:r w:rsidRPr="007D6098">
        <w:rPr>
          <w:rFonts w:ascii="Times New Roman" w:hAnsi="Times New Roman"/>
          <w:sz w:val="22"/>
        </w:rPr>
        <w:tab/>
      </w:r>
      <w:r w:rsidRPr="007D6098">
        <w:rPr>
          <w:rFonts w:ascii="Times New Roman" w:hAnsi="Times New Roman"/>
          <w:sz w:val="22"/>
          <w:szCs w:val="22"/>
        </w:rPr>
        <w:t>Ogólne zasady obmiaru robót podano w STWIOR „Wymagania ogólne”</w:t>
      </w:r>
      <w:bookmarkStart w:id="141" w:name="_Toc4533131712"/>
      <w:bookmarkEnd w:id="141"/>
      <w:r w:rsidRPr="007D6098">
        <w:rPr>
          <w:rFonts w:ascii="Times New Roman" w:hAnsi="Times New Roman"/>
          <w:sz w:val="22"/>
          <w:szCs w:val="22"/>
        </w:rPr>
        <w:t>.</w:t>
      </w:r>
      <w:bookmarkEnd w:id="140"/>
    </w:p>
    <w:p w14:paraId="6EED818D"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Powierzchnię robót malarskich oblicza się w metrach kwadratowych.</w:t>
      </w:r>
    </w:p>
    <w:p w14:paraId="289001CC" w14:textId="77777777" w:rsidR="009C029C" w:rsidRPr="007D6098" w:rsidRDefault="009C029C" w:rsidP="00C04570">
      <w:pPr>
        <w:pStyle w:val="Standard"/>
        <w:ind w:left="426" w:hanging="426"/>
        <w:contextualSpacing/>
        <w:rPr>
          <w:rFonts w:ascii="Times New Roman" w:hAnsi="Times New Roman"/>
        </w:rPr>
      </w:pPr>
      <w:r w:rsidRPr="007D6098">
        <w:rPr>
          <w:rFonts w:ascii="Times New Roman" w:hAnsi="Times New Roman"/>
          <w:sz w:val="22"/>
          <w:szCs w:val="22"/>
        </w:rPr>
        <w:tab/>
        <w:t>Wielkości obmiarowe robót malarskich określa się na podstawie dokumentacji projektowej z uwzględnieniem zmian zaakceptowanych przez Inspektora nadzoru i sprawdzonych w naturze</w:t>
      </w:r>
      <w:r w:rsidRPr="007D6098">
        <w:rPr>
          <w:rFonts w:ascii="Times New Roman" w:hAnsi="Times New Roman"/>
        </w:rPr>
        <w:t>.</w:t>
      </w:r>
    </w:p>
    <w:p w14:paraId="37A1C773" w14:textId="77777777" w:rsidR="009C029C" w:rsidRPr="007D6098" w:rsidRDefault="009C029C" w:rsidP="00C04570">
      <w:pPr>
        <w:pStyle w:val="Standard"/>
        <w:contextualSpacing/>
        <w:rPr>
          <w:rFonts w:ascii="Times New Roman" w:hAnsi="Times New Roman"/>
          <w:sz w:val="20"/>
          <w:szCs w:val="20"/>
        </w:rPr>
      </w:pPr>
    </w:p>
    <w:p w14:paraId="546D6689"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42" w:name="__RefHeading__5522_20062244181"/>
      <w:bookmarkStart w:id="143" w:name="_Toc165970008"/>
      <w:r w:rsidRPr="007D6098">
        <w:t>ODBIÓR ROBÓT</w:t>
      </w:r>
      <w:bookmarkEnd w:id="142"/>
      <w:bookmarkEnd w:id="143"/>
    </w:p>
    <w:p w14:paraId="040374DC"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zasady odbioru robót podano w STWIOR „Wymagania ogólne”.</w:t>
      </w:r>
    </w:p>
    <w:p w14:paraId="13A6BC4B"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Roboty uznaje się za zgodne z dokumentacją projektową. STWIOR i wymaganiami Inspektora nadzoru, jeżeli wszystkie pomiary i badania ( z uwzględnieniem dopuszczalnych tolerancji) wg pkt.6 STWIOR dały pozytywne wyniki.</w:t>
      </w:r>
    </w:p>
    <w:p w14:paraId="7E924EB3"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44" w:name="__RefHeading__5524_20062244181"/>
      <w:bookmarkStart w:id="145" w:name="_Toc165970009"/>
      <w:r w:rsidRPr="007D6098">
        <w:rPr>
          <w:sz w:val="24"/>
        </w:rPr>
        <w:t>Odbiór podłoży</w:t>
      </w:r>
      <w:bookmarkEnd w:id="144"/>
      <w:bookmarkEnd w:id="145"/>
    </w:p>
    <w:p w14:paraId="4DE237D7"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Odbiór podłoża należy przeprowadzić bezpośrednio przed przystąpieniem do robót.</w:t>
      </w:r>
    </w:p>
    <w:p w14:paraId="7A851509" w14:textId="77777777" w:rsidR="009C029C" w:rsidRPr="007D6098" w:rsidRDefault="009C029C" w:rsidP="00C04570">
      <w:pPr>
        <w:pStyle w:val="Standard"/>
        <w:contextualSpacing/>
        <w:rPr>
          <w:rFonts w:ascii="Times New Roman" w:hAnsi="Times New Roman"/>
          <w:sz w:val="20"/>
          <w:szCs w:val="20"/>
        </w:rPr>
      </w:pPr>
    </w:p>
    <w:p w14:paraId="5E84E39E" w14:textId="77777777" w:rsidR="009C029C" w:rsidRPr="007D6098" w:rsidRDefault="009C029C"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46" w:name="__RefHeading__5526_20062244181"/>
      <w:bookmarkStart w:id="147" w:name="_Toc165970010"/>
      <w:r w:rsidRPr="007D6098">
        <w:rPr>
          <w:sz w:val="24"/>
        </w:rPr>
        <w:t>Wymagania przy odbiorze</w:t>
      </w:r>
      <w:bookmarkEnd w:id="146"/>
      <w:bookmarkEnd w:id="147"/>
    </w:p>
    <w:p w14:paraId="2B1D0D3A"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Wymagania przy odbiorze określa norma PN-S9/B-10280 Roboty malarskie. Sprawdzeniu podlega:</w:t>
      </w:r>
    </w:p>
    <w:p w14:paraId="149121F8"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zgodność z dokumentacją techniczną;</w:t>
      </w:r>
    </w:p>
    <w:p w14:paraId="1ED0EDE7"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rodzaj zastosowanych materiałów;</w:t>
      </w:r>
    </w:p>
    <w:p w14:paraId="50438358"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wyglądu zewnętrznego: równomierność rozłożenia farby; jednolitość natężenia barw i zgodności ze wzorem producenta; brak prześwitów i dostrzegalnych skupisk lub grudek;</w:t>
      </w:r>
    </w:p>
    <w:p w14:paraId="4912AB4C"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zgodności barwy powłoki ze wzorcem;</w:t>
      </w:r>
    </w:p>
    <w:p w14:paraId="6C4264C3"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odporności powłok na wycieranie;</w:t>
      </w:r>
    </w:p>
    <w:p w14:paraId="4A208B18"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odporności na zarysowanie;</w:t>
      </w:r>
    </w:p>
    <w:p w14:paraId="5D84F41B"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odporności na uderzenie;</w:t>
      </w:r>
    </w:p>
    <w:p w14:paraId="50958839"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grubości powłok;</w:t>
      </w:r>
    </w:p>
    <w:p w14:paraId="1397D970"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trwałości powłok;</w:t>
      </w:r>
    </w:p>
    <w:p w14:paraId="437D524A"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odporności na zmywanie wodą;</w:t>
      </w:r>
    </w:p>
    <w:p w14:paraId="39CAA7FE" w14:textId="77777777" w:rsidR="009C029C" w:rsidRPr="007D6098" w:rsidRDefault="009C029C" w:rsidP="00910208">
      <w:pPr>
        <w:pStyle w:val="Standard"/>
        <w:numPr>
          <w:ilvl w:val="0"/>
          <w:numId w:val="31"/>
        </w:numPr>
        <w:contextualSpacing/>
        <w:rPr>
          <w:rFonts w:ascii="Times New Roman" w:hAnsi="Times New Roman"/>
          <w:sz w:val="22"/>
          <w:szCs w:val="22"/>
        </w:rPr>
      </w:pPr>
      <w:r w:rsidRPr="007D6098">
        <w:rPr>
          <w:rFonts w:ascii="Times New Roman" w:hAnsi="Times New Roman"/>
          <w:sz w:val="22"/>
          <w:szCs w:val="22"/>
        </w:rPr>
        <w:t>sprawdzenie odporności na zmywanie wodą z mydłem.</w:t>
      </w:r>
    </w:p>
    <w:p w14:paraId="2E9B7D36" w14:textId="77777777" w:rsidR="009C029C" w:rsidRPr="007D6098" w:rsidRDefault="009C029C" w:rsidP="00C04570">
      <w:pPr>
        <w:pStyle w:val="Standard"/>
        <w:ind w:left="720"/>
        <w:contextualSpacing/>
        <w:rPr>
          <w:rFonts w:ascii="Times New Roman" w:hAnsi="Times New Roman"/>
          <w:sz w:val="20"/>
          <w:szCs w:val="20"/>
        </w:rPr>
      </w:pPr>
    </w:p>
    <w:p w14:paraId="1E1F5477"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48" w:name="__RefHeading__18026_67356931431"/>
      <w:bookmarkStart w:id="149" w:name="_Toc165970011"/>
      <w:r w:rsidRPr="007D6098">
        <w:t>PODSTAWA ROZLICZENIA ROBÓT</w:t>
      </w:r>
      <w:bookmarkEnd w:id="148"/>
      <w:bookmarkEnd w:id="149"/>
    </w:p>
    <w:p w14:paraId="32F81686" w14:textId="77777777" w:rsidR="009C029C" w:rsidRDefault="009C029C" w:rsidP="00C04570">
      <w:pPr>
        <w:pStyle w:val="Standard"/>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Ogólne zasady rozliczania robót podano w STWIOR „Wymagania ogólne”.</w:t>
      </w:r>
    </w:p>
    <w:p w14:paraId="2FED1379" w14:textId="77777777" w:rsidR="00B84241" w:rsidRPr="007D6098" w:rsidRDefault="00B84241" w:rsidP="00C04570">
      <w:pPr>
        <w:pStyle w:val="Standard"/>
        <w:contextualSpacing/>
        <w:rPr>
          <w:rFonts w:ascii="Times New Roman" w:hAnsi="Times New Roman"/>
          <w:sz w:val="22"/>
          <w:szCs w:val="22"/>
        </w:rPr>
      </w:pPr>
    </w:p>
    <w:p w14:paraId="7284DC7B" w14:textId="77777777" w:rsidR="009C029C" w:rsidRPr="007D6098" w:rsidRDefault="009C029C" w:rsidP="00C04570">
      <w:pPr>
        <w:pStyle w:val="Standard"/>
        <w:contextualSpacing/>
        <w:rPr>
          <w:rFonts w:ascii="Times New Roman" w:hAnsi="Times New Roman"/>
          <w:sz w:val="20"/>
          <w:szCs w:val="20"/>
        </w:rPr>
      </w:pPr>
    </w:p>
    <w:p w14:paraId="6E0B57A9" w14:textId="77777777" w:rsidR="009C029C" w:rsidRPr="007D6098" w:rsidRDefault="009C029C"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50" w:name="__RefHeading__18028_67356931431"/>
      <w:bookmarkStart w:id="151" w:name="_Toc165970012"/>
      <w:r w:rsidRPr="007D6098">
        <w:t>DOKUMENTY ODNIESIENIA</w:t>
      </w:r>
      <w:bookmarkEnd w:id="150"/>
      <w:bookmarkEnd w:id="151"/>
    </w:p>
    <w:p w14:paraId="442EEDB3" w14:textId="77777777" w:rsidR="009C029C" w:rsidRPr="007D6098" w:rsidRDefault="009C029C"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Przed przystąpieniem do wykonywania robót należy zapoznać się z aktualnymi przepisami i normami i w czasie realizacji przestrzegać ich.</w:t>
      </w:r>
    </w:p>
    <w:p w14:paraId="5761B6E1" w14:textId="77777777" w:rsidR="009C029C" w:rsidRPr="007D6098" w:rsidRDefault="009C029C" w:rsidP="00C04570">
      <w:pPr>
        <w:pStyle w:val="Standard"/>
        <w:contextualSpacing/>
        <w:rPr>
          <w:rFonts w:ascii="Times New Roman" w:hAnsi="Times New Roman"/>
          <w:sz w:val="22"/>
          <w:szCs w:val="22"/>
        </w:rPr>
      </w:pPr>
      <w:r w:rsidRPr="007D6098">
        <w:rPr>
          <w:rFonts w:ascii="Times New Roman" w:hAnsi="Times New Roman"/>
          <w:sz w:val="22"/>
          <w:szCs w:val="22"/>
        </w:rPr>
        <w:tab/>
        <w:t>Przepisy i normy zawarte są w:</w:t>
      </w:r>
    </w:p>
    <w:p w14:paraId="5AB1C12F" w14:textId="77777777" w:rsidR="009C029C" w:rsidRPr="007D6098" w:rsidRDefault="009C029C"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PN-69/B- 10285 Roboty malarskie budowlane farbami, lakierami i emaliami na spoiwach bezwodnych.</w:t>
      </w:r>
    </w:p>
    <w:p w14:paraId="704D140B" w14:textId="77777777" w:rsidR="009C029C" w:rsidRPr="007D6098" w:rsidRDefault="009C029C"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PN-69/B- 10280 Roboty malarskie budowlane farbami wodnymi i wodorozcieńczalnymi farbami emulsyjnymi</w:t>
      </w:r>
    </w:p>
    <w:p w14:paraId="5806E062" w14:textId="77777777" w:rsidR="009C029C" w:rsidRPr="007D6098" w:rsidRDefault="009C029C"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PN-67/C- 81542 Wyroby lakierowe. Przybliżone metody obliczania wydajności i zużycia</w:t>
      </w:r>
    </w:p>
    <w:p w14:paraId="1ADAE925" w14:textId="77777777" w:rsidR="009C029C" w:rsidRPr="007D6098" w:rsidRDefault="009C029C"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PN/B- 10107 Badanie wytrzymałości na odrywanie</w:t>
      </w:r>
    </w:p>
    <w:p w14:paraId="5B2EE63D" w14:textId="77777777" w:rsidR="009C029C" w:rsidRPr="007D6098" w:rsidRDefault="009C029C"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Warunki techniczne wykonania i odbioru robót budowlano-montażowych - Arkady 1989</w:t>
      </w:r>
    </w:p>
    <w:p w14:paraId="31439C09" w14:textId="77777777" w:rsidR="009C029C" w:rsidRPr="007D6098" w:rsidRDefault="009C029C"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Należy stosować przepisy zgodnie z STWIOR " Wymagania ogólne"</w:t>
      </w:r>
    </w:p>
    <w:p w14:paraId="09C5D200" w14:textId="77777777" w:rsidR="009C029C" w:rsidRPr="007D6098" w:rsidRDefault="009C029C" w:rsidP="00C04570">
      <w:pPr>
        <w:pStyle w:val="Standard"/>
        <w:suppressAutoHyphens w:val="0"/>
        <w:autoSpaceDE w:val="0"/>
        <w:contextualSpacing/>
        <w:rPr>
          <w:rStyle w:val="Nagwek31"/>
          <w:rFonts w:ascii="Times New Roman" w:hAnsi="Times New Roman" w:cs="Times New Roman"/>
          <w:b/>
          <w:bCs/>
          <w:color w:val="000000"/>
          <w:szCs w:val="22"/>
          <w:lang w:eastAsia="ar-SA"/>
        </w:rPr>
      </w:pPr>
      <w:r w:rsidRPr="007D6098">
        <w:rPr>
          <w:rStyle w:val="Nagwek31"/>
          <w:rFonts w:ascii="Times New Roman" w:hAnsi="Times New Roman" w:cs="Times New Roman"/>
          <w:szCs w:val="22"/>
          <w:lang w:eastAsia="pl-PL"/>
        </w:rPr>
        <w:tab/>
      </w:r>
      <w:r w:rsidRPr="007D6098">
        <w:rPr>
          <w:rStyle w:val="Nagwek31"/>
          <w:rFonts w:ascii="Times New Roman" w:hAnsi="Times New Roman" w:cs="Times New Roman"/>
          <w:b/>
          <w:bCs/>
          <w:color w:val="000000"/>
          <w:szCs w:val="22"/>
          <w:lang w:eastAsia="ar-SA"/>
        </w:rPr>
        <w:t>UWAGA: Nie wymienienie tytułu jakiejkolwiek dziedziny, grupy, podgrupy czy normy nie zwalnia wykonawcy od obowiązku stosowania wymogów określonych prawem polskim. Przywołanie przepisu, który został znowelizowany obliguje wykonawcę do stosowania jego aktualnej treści.</w:t>
      </w:r>
    </w:p>
    <w:p w14:paraId="50E267F3" w14:textId="77777777" w:rsidR="00060A94" w:rsidRPr="007D6098" w:rsidRDefault="00060A94" w:rsidP="00C04570">
      <w:pPr>
        <w:pStyle w:val="Bezodstpw"/>
        <w:tabs>
          <w:tab w:val="left" w:pos="142"/>
          <w:tab w:val="left" w:pos="851"/>
          <w:tab w:val="left" w:pos="1134"/>
          <w:tab w:val="left" w:pos="6946"/>
        </w:tabs>
        <w:contextualSpacing/>
        <w:jc w:val="both"/>
        <w:rPr>
          <w:sz w:val="22"/>
          <w:szCs w:val="22"/>
        </w:rPr>
      </w:pPr>
    </w:p>
    <w:p w14:paraId="17318D55" w14:textId="77777777" w:rsidR="00060A94" w:rsidRDefault="00060A94" w:rsidP="00C04570">
      <w:pPr>
        <w:pStyle w:val="Bezodstpw"/>
        <w:tabs>
          <w:tab w:val="left" w:pos="142"/>
          <w:tab w:val="left" w:pos="851"/>
          <w:tab w:val="left" w:pos="1134"/>
          <w:tab w:val="left" w:pos="6946"/>
        </w:tabs>
        <w:contextualSpacing/>
        <w:jc w:val="both"/>
        <w:rPr>
          <w:sz w:val="22"/>
          <w:szCs w:val="22"/>
        </w:rPr>
      </w:pPr>
    </w:p>
    <w:p w14:paraId="27A015A5"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026A531E"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4F51EC01"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36F97EEC"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7E4569E7"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47438918"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68B494CD"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65882284"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67CE0B0D"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774292E0"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1B5791E1"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2B6B2A1C"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0357B8D3" w14:textId="77777777" w:rsidR="00BC292E" w:rsidRDefault="00BC292E" w:rsidP="00C04570">
      <w:pPr>
        <w:pStyle w:val="Bezodstpw"/>
        <w:tabs>
          <w:tab w:val="left" w:pos="142"/>
          <w:tab w:val="left" w:pos="851"/>
          <w:tab w:val="left" w:pos="1134"/>
          <w:tab w:val="left" w:pos="6946"/>
        </w:tabs>
        <w:contextualSpacing/>
        <w:jc w:val="both"/>
        <w:rPr>
          <w:sz w:val="22"/>
          <w:szCs w:val="22"/>
        </w:rPr>
      </w:pPr>
    </w:p>
    <w:p w14:paraId="05467907" w14:textId="52E5B917" w:rsidR="00C04570" w:rsidRPr="007D6098" w:rsidRDefault="00C04570" w:rsidP="00C04570">
      <w:pPr>
        <w:pStyle w:val="Nagwek1"/>
        <w:rPr>
          <w:sz w:val="22"/>
          <w:szCs w:val="22"/>
        </w:rPr>
      </w:pPr>
      <w:r>
        <w:rPr>
          <w:rFonts w:eastAsia="MS Mincho"/>
        </w:rPr>
        <w:lastRenderedPageBreak/>
        <w:t>STWiOR 1.4. OKŁADZINY POSADZEK</w:t>
      </w:r>
      <w:r w:rsidRPr="002F0671">
        <w:rPr>
          <w:rFonts w:eastAsia="MS Mincho"/>
        </w:rPr>
        <w:t xml:space="preserve"> I ŚCIAN K</w:t>
      </w:r>
      <w:r w:rsidRPr="002F0671">
        <w:rPr>
          <w:rStyle w:val="hgkelc"/>
        </w:rPr>
        <w:t>od CPV 45431000-7</w:t>
      </w:r>
    </w:p>
    <w:p w14:paraId="7B9DBCBC" w14:textId="77777777" w:rsidR="00C04570" w:rsidRDefault="00C04570" w:rsidP="00C04570">
      <w:pPr>
        <w:contextualSpacing/>
        <w:jc w:val="both"/>
        <w:rPr>
          <w:rFonts w:eastAsia="MS Mincho"/>
        </w:rPr>
      </w:pPr>
    </w:p>
    <w:p w14:paraId="6D5E652A" w14:textId="77777777" w:rsidR="00C04570" w:rsidRDefault="00C04570" w:rsidP="00C04570">
      <w:pPr>
        <w:pStyle w:val="Nagwek1"/>
        <w:widowControl/>
        <w:tabs>
          <w:tab w:val="clear" w:pos="4896"/>
          <w:tab w:val="clear" w:pos="9432"/>
        </w:tabs>
        <w:autoSpaceDE/>
        <w:autoSpaceDN w:val="0"/>
        <w:spacing w:before="57"/>
        <w:contextualSpacing/>
        <w:jc w:val="both"/>
        <w:textAlignment w:val="baseline"/>
        <w:rPr>
          <w:rStyle w:val="Nagwek31"/>
          <w:rFonts w:ascii="Times New Roman" w:hAnsi="Times New Roman" w:cs="Times New Roman"/>
        </w:rPr>
      </w:pPr>
    </w:p>
    <w:p w14:paraId="595BF99D" w14:textId="01A1D066" w:rsidR="00C04570" w:rsidRDefault="00C04570" w:rsidP="00910208">
      <w:pPr>
        <w:pStyle w:val="Nagwek1"/>
        <w:widowControl/>
        <w:numPr>
          <w:ilvl w:val="0"/>
          <w:numId w:val="48"/>
        </w:numPr>
        <w:tabs>
          <w:tab w:val="clear" w:pos="4896"/>
          <w:tab w:val="clear" w:pos="9432"/>
        </w:tabs>
        <w:autoSpaceDE/>
        <w:autoSpaceDN w:val="0"/>
        <w:spacing w:before="57"/>
        <w:contextualSpacing/>
        <w:jc w:val="both"/>
        <w:textAlignment w:val="baseline"/>
        <w:rPr>
          <w:rStyle w:val="Nagwek31"/>
          <w:rFonts w:ascii="Times New Roman" w:hAnsi="Times New Roman" w:cs="Times New Roman"/>
        </w:rPr>
      </w:pPr>
      <w:r w:rsidRPr="007D6098">
        <w:rPr>
          <w:rStyle w:val="Nagwek31"/>
          <w:rFonts w:ascii="Times New Roman" w:hAnsi="Times New Roman" w:cs="Times New Roman"/>
        </w:rPr>
        <w:t>SPECYFIKACJA TECHNICZNA – INFORMACJE OGÓLNE</w:t>
      </w:r>
    </w:p>
    <w:p w14:paraId="65DA28A1" w14:textId="77777777" w:rsidR="00682B2A" w:rsidRPr="00682B2A" w:rsidRDefault="00682B2A" w:rsidP="00682B2A">
      <w:pPr>
        <w:rPr>
          <w:lang w:eastAsia="ar-SA"/>
        </w:rPr>
      </w:pPr>
    </w:p>
    <w:p w14:paraId="3883D187" w14:textId="77777777" w:rsidR="00C04570" w:rsidRPr="007D6098" w:rsidRDefault="00C04570" w:rsidP="00910208">
      <w:pPr>
        <w:pStyle w:val="Nagwek2"/>
        <w:widowControl/>
        <w:numPr>
          <w:ilvl w:val="1"/>
          <w:numId w:val="48"/>
        </w:numPr>
        <w:tabs>
          <w:tab w:val="clear" w:pos="5078"/>
          <w:tab w:val="clear" w:pos="9614"/>
        </w:tabs>
        <w:autoSpaceDE/>
        <w:autoSpaceDN w:val="0"/>
        <w:spacing w:before="0" w:line="240" w:lineRule="auto"/>
        <w:contextualSpacing/>
        <w:jc w:val="both"/>
        <w:textAlignment w:val="baseline"/>
        <w:rPr>
          <w:sz w:val="24"/>
        </w:rPr>
      </w:pPr>
      <w:r w:rsidRPr="007D6098">
        <w:rPr>
          <w:sz w:val="24"/>
        </w:rPr>
        <w:t>Przedmiot ST</w:t>
      </w:r>
    </w:p>
    <w:p w14:paraId="340A0B8C" w14:textId="33A2F2C7" w:rsidR="00C04570" w:rsidRDefault="00C04570" w:rsidP="00C04570">
      <w:pPr>
        <w:pStyle w:val="Standard"/>
        <w:autoSpaceDE w:val="0"/>
        <w:ind w:firstLine="426"/>
        <w:contextualSpacing/>
        <w:rPr>
          <w:rStyle w:val="Nagwek31"/>
          <w:rFonts w:ascii="Times New Roman" w:hAnsi="Times New Roman" w:cs="Times New Roman"/>
          <w:lang w:eastAsia="ar-SA"/>
        </w:rPr>
      </w:pPr>
      <w:r w:rsidRPr="007D6098">
        <w:rPr>
          <w:rStyle w:val="Nagwek31"/>
          <w:rFonts w:ascii="Times New Roman" w:hAnsi="Times New Roman" w:cs="Times New Roman"/>
          <w:lang w:eastAsia="ar-SA"/>
        </w:rPr>
        <w:t xml:space="preserve">Przedmiotem niniejszej szczegółowej specyfikacji technicznej są wymagania dotyczące wykonania i odbioru robót w zakresie </w:t>
      </w:r>
      <w:r>
        <w:rPr>
          <w:rStyle w:val="Nagwek31"/>
          <w:rFonts w:ascii="Times New Roman" w:hAnsi="Times New Roman" w:cs="Times New Roman"/>
          <w:lang w:eastAsia="ar-SA"/>
        </w:rPr>
        <w:t>robót okładzinowych</w:t>
      </w:r>
      <w:r w:rsidR="00907B5F">
        <w:rPr>
          <w:rStyle w:val="Nagwek31"/>
          <w:rFonts w:ascii="Times New Roman" w:hAnsi="Times New Roman" w:cs="Times New Roman"/>
          <w:lang w:eastAsia="ar-SA"/>
        </w:rPr>
        <w:t xml:space="preserve"> </w:t>
      </w:r>
      <w:r w:rsidR="007008F2">
        <w:rPr>
          <w:rStyle w:val="Nagwek31"/>
          <w:rFonts w:ascii="Times New Roman" w:hAnsi="Times New Roman" w:cs="Times New Roman"/>
          <w:lang w:eastAsia="ar-SA"/>
        </w:rPr>
        <w:t>na klat</w:t>
      </w:r>
      <w:r w:rsidR="00907B5F">
        <w:rPr>
          <w:rStyle w:val="Nagwek31"/>
          <w:rFonts w:ascii="Times New Roman" w:hAnsi="Times New Roman" w:cs="Times New Roman"/>
          <w:lang w:eastAsia="ar-SA"/>
        </w:rPr>
        <w:t>kach</w:t>
      </w:r>
      <w:r w:rsidR="007008F2">
        <w:rPr>
          <w:rStyle w:val="Nagwek31"/>
          <w:rFonts w:ascii="Times New Roman" w:hAnsi="Times New Roman" w:cs="Times New Roman"/>
          <w:lang w:eastAsia="ar-SA"/>
        </w:rPr>
        <w:t xml:space="preserve"> schodow</w:t>
      </w:r>
      <w:r w:rsidR="00907B5F">
        <w:rPr>
          <w:rStyle w:val="Nagwek31"/>
          <w:rFonts w:ascii="Times New Roman" w:hAnsi="Times New Roman" w:cs="Times New Roman"/>
          <w:lang w:eastAsia="ar-SA"/>
        </w:rPr>
        <w:t>ych</w:t>
      </w:r>
      <w:r w:rsidRPr="007D6098">
        <w:rPr>
          <w:rStyle w:val="Nagwek31"/>
          <w:rFonts w:ascii="Times New Roman" w:hAnsi="Times New Roman" w:cs="Times New Roman"/>
          <w:lang w:eastAsia="ar-SA"/>
        </w:rPr>
        <w:t xml:space="preserve">  </w:t>
      </w:r>
      <w:r w:rsidR="00B80F78" w:rsidRPr="00B80F78">
        <w:rPr>
          <w:rStyle w:val="Nagwek31"/>
          <w:rFonts w:ascii="Times New Roman" w:hAnsi="Times New Roman" w:cs="Times New Roman"/>
          <w:lang w:eastAsia="ar-SA"/>
        </w:rPr>
        <w:t xml:space="preserve">w budynku mieszkalnym wielorodzinnym </w:t>
      </w:r>
      <w:r w:rsidRPr="007D6098">
        <w:rPr>
          <w:rStyle w:val="Nagwek31"/>
          <w:rFonts w:ascii="Times New Roman" w:hAnsi="Times New Roman" w:cs="Times New Roman"/>
          <w:lang w:eastAsia="ar-SA"/>
        </w:rPr>
        <w:t xml:space="preserve">przy ul. </w:t>
      </w:r>
      <w:r w:rsidR="006B7ECA">
        <w:rPr>
          <w:rStyle w:val="Nagwek31"/>
          <w:rFonts w:ascii="Times New Roman" w:hAnsi="Times New Roman" w:cs="Times New Roman"/>
          <w:lang w:eastAsia="ar-SA"/>
        </w:rPr>
        <w:t>Mierniczej 17-19</w:t>
      </w:r>
      <w:r w:rsidRPr="007D6098">
        <w:rPr>
          <w:rStyle w:val="Nagwek31"/>
          <w:rFonts w:ascii="Times New Roman" w:hAnsi="Times New Roman" w:cs="Times New Roman"/>
          <w:lang w:eastAsia="ar-SA"/>
        </w:rPr>
        <w:t xml:space="preserve"> w Szczecinie.</w:t>
      </w:r>
    </w:p>
    <w:p w14:paraId="06912BE2" w14:textId="77777777" w:rsidR="007008F2" w:rsidRPr="007D6098" w:rsidRDefault="007008F2" w:rsidP="00C04570">
      <w:pPr>
        <w:pStyle w:val="Standard"/>
        <w:autoSpaceDE w:val="0"/>
        <w:ind w:firstLine="426"/>
        <w:contextualSpacing/>
        <w:rPr>
          <w:rStyle w:val="Nagwek31"/>
          <w:rFonts w:ascii="Times New Roman" w:hAnsi="Times New Roman" w:cs="Times New Roman"/>
          <w:lang w:eastAsia="ar-SA"/>
        </w:rPr>
      </w:pPr>
    </w:p>
    <w:p w14:paraId="782D3D36" w14:textId="77777777" w:rsidR="00C04570" w:rsidRPr="007D6098" w:rsidRDefault="00C04570" w:rsidP="00910208">
      <w:pPr>
        <w:pStyle w:val="Nagwek2"/>
        <w:widowControl/>
        <w:numPr>
          <w:ilvl w:val="1"/>
          <w:numId w:val="49"/>
        </w:numPr>
        <w:tabs>
          <w:tab w:val="clear" w:pos="5078"/>
          <w:tab w:val="clear" w:pos="9614"/>
        </w:tabs>
        <w:autoSpaceDE/>
        <w:autoSpaceDN w:val="0"/>
        <w:spacing w:before="0" w:line="240" w:lineRule="auto"/>
        <w:contextualSpacing/>
        <w:jc w:val="both"/>
        <w:textAlignment w:val="baseline"/>
        <w:rPr>
          <w:sz w:val="24"/>
        </w:rPr>
      </w:pPr>
      <w:r w:rsidRPr="007D6098">
        <w:rPr>
          <w:sz w:val="24"/>
        </w:rPr>
        <w:t>Zakres stosowania</w:t>
      </w:r>
    </w:p>
    <w:p w14:paraId="7A923F2B" w14:textId="77777777" w:rsidR="00C04570" w:rsidRPr="007D6098" w:rsidRDefault="00C04570" w:rsidP="00C04570">
      <w:pPr>
        <w:pStyle w:val="Standard"/>
        <w:contextualSpacing/>
        <w:rPr>
          <w:rStyle w:val="Nagwek31"/>
          <w:rFonts w:ascii="Times New Roman" w:hAnsi="Times New Roman" w:cs="Times New Roman"/>
          <w:szCs w:val="22"/>
        </w:rPr>
      </w:pPr>
      <w:r w:rsidRPr="007D6098">
        <w:rPr>
          <w:rStyle w:val="Nagwek31"/>
          <w:rFonts w:ascii="Times New Roman" w:hAnsi="Times New Roman" w:cs="Times New Roman"/>
          <w:sz w:val="20"/>
          <w:szCs w:val="20"/>
        </w:rPr>
        <w:tab/>
      </w:r>
      <w:r w:rsidRPr="007D6098">
        <w:rPr>
          <w:rStyle w:val="Nagwek31"/>
          <w:rFonts w:ascii="Times New Roman" w:hAnsi="Times New Roman" w:cs="Times New Roman"/>
          <w:szCs w:val="22"/>
        </w:rPr>
        <w:t>Specyfikacja techniczna ma zastosowanie jako dokument przetargowy i kontraktowy dla zadania inwestycyjnego określonego w pkt. 1.1.</w:t>
      </w:r>
    </w:p>
    <w:p w14:paraId="578E5B44" w14:textId="77777777" w:rsidR="00C04570" w:rsidRPr="007D6098" w:rsidRDefault="00C04570" w:rsidP="00C04570">
      <w:pPr>
        <w:pStyle w:val="Standard"/>
        <w:contextualSpacing/>
        <w:rPr>
          <w:rFonts w:ascii="Times New Roman" w:eastAsia="Arial Narrow" w:hAnsi="Times New Roman"/>
          <w:sz w:val="22"/>
          <w:szCs w:val="22"/>
        </w:rPr>
      </w:pPr>
    </w:p>
    <w:p w14:paraId="0B502948" w14:textId="77777777" w:rsidR="00C04570" w:rsidRPr="007D6098" w:rsidRDefault="00C04570" w:rsidP="00910208">
      <w:pPr>
        <w:pStyle w:val="Nagwek2"/>
        <w:widowControl/>
        <w:numPr>
          <w:ilvl w:val="1"/>
          <w:numId w:val="49"/>
        </w:numPr>
        <w:tabs>
          <w:tab w:val="clear" w:pos="5078"/>
          <w:tab w:val="clear" w:pos="9614"/>
        </w:tabs>
        <w:autoSpaceDE/>
        <w:autoSpaceDN w:val="0"/>
        <w:spacing w:before="0" w:line="240" w:lineRule="auto"/>
        <w:contextualSpacing/>
        <w:jc w:val="both"/>
        <w:textAlignment w:val="baseline"/>
        <w:rPr>
          <w:sz w:val="24"/>
        </w:rPr>
      </w:pPr>
      <w:r w:rsidRPr="007D6098">
        <w:rPr>
          <w:sz w:val="24"/>
        </w:rPr>
        <w:t>Zakres robót objętych ST</w:t>
      </w:r>
    </w:p>
    <w:p w14:paraId="1D4C6003" w14:textId="77777777" w:rsidR="00C04570" w:rsidRPr="005F52F9" w:rsidRDefault="00C04570" w:rsidP="00C04570">
      <w:pPr>
        <w:pStyle w:val="Textbody"/>
        <w:spacing w:after="0" w:line="240" w:lineRule="auto"/>
        <w:contextualSpacing/>
        <w:rPr>
          <w:rFonts w:ascii="Times New Roman" w:hAnsi="Times New Roman" w:cs="Times New Roman"/>
          <w:szCs w:val="22"/>
        </w:rPr>
      </w:pPr>
      <w:r w:rsidRPr="005F52F9">
        <w:rPr>
          <w:rFonts w:ascii="Times New Roman" w:hAnsi="Times New Roman" w:cs="Times New Roman"/>
          <w:szCs w:val="22"/>
        </w:rPr>
        <w:tab/>
        <w:t xml:space="preserve">Ustalenia zawarte w niniejszej specyfikacji dotyczą zasad prowadzenia robót budowlanych, które obejmują wszystkie czynności umożliwiające i mające na celu wykonanie </w:t>
      </w:r>
      <w:r w:rsidRPr="005F52F9">
        <w:rPr>
          <w:rStyle w:val="Uwydatnienie"/>
          <w:rFonts w:ascii="Times New Roman" w:hAnsi="Times New Roman" w:cs="Times New Roman"/>
          <w:i w:val="0"/>
          <w:iCs w:val="0"/>
          <w:szCs w:val="22"/>
        </w:rPr>
        <w:t>posadzki z płytek</w:t>
      </w:r>
      <w:r w:rsidRPr="005F52F9">
        <w:rPr>
          <w:rFonts w:ascii="Times New Roman" w:hAnsi="Times New Roman" w:cs="Times New Roman"/>
          <w:szCs w:val="22"/>
        </w:rPr>
        <w:t xml:space="preserve"> gresowych</w:t>
      </w:r>
    </w:p>
    <w:p w14:paraId="160C170D" w14:textId="77777777" w:rsidR="00C04570" w:rsidRPr="007D6098" w:rsidRDefault="00C04570" w:rsidP="00910208">
      <w:pPr>
        <w:pStyle w:val="Nagwek2"/>
        <w:widowControl/>
        <w:numPr>
          <w:ilvl w:val="1"/>
          <w:numId w:val="49"/>
        </w:numPr>
        <w:tabs>
          <w:tab w:val="clear" w:pos="5078"/>
          <w:tab w:val="clear" w:pos="9614"/>
        </w:tabs>
        <w:autoSpaceDE/>
        <w:autoSpaceDN w:val="0"/>
        <w:spacing w:before="0" w:line="240" w:lineRule="auto"/>
        <w:contextualSpacing/>
        <w:jc w:val="both"/>
        <w:textAlignment w:val="baseline"/>
        <w:rPr>
          <w:sz w:val="24"/>
        </w:rPr>
      </w:pPr>
      <w:r w:rsidRPr="007D6098">
        <w:rPr>
          <w:sz w:val="24"/>
        </w:rPr>
        <w:t>Określenia podstawowe</w:t>
      </w:r>
    </w:p>
    <w:p w14:paraId="68DD1DE5" w14:textId="77777777" w:rsidR="00C04570" w:rsidRPr="007D6098" w:rsidRDefault="00C04570" w:rsidP="00C04570">
      <w:pPr>
        <w:pStyle w:val="Textbody"/>
        <w:spacing w:after="0" w:line="240" w:lineRule="auto"/>
        <w:contextualSpacing/>
        <w:rPr>
          <w:rFonts w:ascii="Times New Roman" w:hAnsi="Times New Roman" w:cs="Times New Roman"/>
          <w:color w:val="000000"/>
          <w:szCs w:val="22"/>
        </w:rPr>
      </w:pPr>
      <w:r w:rsidRPr="007D6098">
        <w:rPr>
          <w:rFonts w:ascii="Times New Roman" w:hAnsi="Times New Roman" w:cs="Times New Roman"/>
          <w:sz w:val="20"/>
          <w:szCs w:val="20"/>
        </w:rPr>
        <w:tab/>
      </w:r>
      <w:r w:rsidRPr="007D6098">
        <w:rPr>
          <w:rFonts w:ascii="Times New Roman" w:hAnsi="Times New Roman" w:cs="Times New Roman"/>
          <w:szCs w:val="22"/>
        </w:rPr>
        <w:t>O</w:t>
      </w:r>
      <w:r w:rsidRPr="007D6098">
        <w:rPr>
          <w:rFonts w:ascii="Times New Roman" w:hAnsi="Times New Roman" w:cs="Times New Roman"/>
          <w:color w:val="000000"/>
          <w:szCs w:val="22"/>
        </w:rPr>
        <w:t>kreślenia są zgodne z obowiązującymi Polskimi Normami oraz z definicjami podanymi w STWiOR 1.1 „Wymagania ogólne”.</w:t>
      </w:r>
    </w:p>
    <w:p w14:paraId="05D0C1AC" w14:textId="77777777" w:rsidR="00C04570" w:rsidRPr="007D6098" w:rsidRDefault="00C04570" w:rsidP="00C04570">
      <w:pPr>
        <w:pStyle w:val="Textbody"/>
        <w:spacing w:after="0" w:line="240" w:lineRule="auto"/>
        <w:contextualSpacing/>
        <w:rPr>
          <w:rFonts w:ascii="Times New Roman" w:hAnsi="Times New Roman" w:cs="Times New Roman"/>
          <w:szCs w:val="22"/>
        </w:rPr>
      </w:pPr>
    </w:p>
    <w:p w14:paraId="34A2910B"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2. </w:t>
      </w:r>
      <w:r w:rsidRPr="007D6098">
        <w:t>MATERIAŁY</w:t>
      </w:r>
    </w:p>
    <w:p w14:paraId="5BA31741" w14:textId="77777777" w:rsidR="00C04570" w:rsidRPr="007D6098" w:rsidRDefault="00C04570" w:rsidP="00C04570">
      <w:pPr>
        <w:pStyle w:val="Textbody"/>
        <w:spacing w:after="0" w:line="240" w:lineRule="auto"/>
        <w:contextualSpacing/>
        <w:rPr>
          <w:rFonts w:ascii="Times New Roman" w:hAnsi="Times New Roman" w:cs="Times New Roman"/>
          <w:szCs w:val="22"/>
        </w:rPr>
      </w:pPr>
      <w:r w:rsidRPr="007D6098">
        <w:rPr>
          <w:rFonts w:ascii="Times New Roman" w:hAnsi="Times New Roman" w:cs="Times New Roman"/>
          <w:sz w:val="20"/>
          <w:szCs w:val="20"/>
        </w:rPr>
        <w:tab/>
      </w:r>
      <w:r w:rsidRPr="007D6098">
        <w:rPr>
          <w:rFonts w:ascii="Times New Roman" w:hAnsi="Times New Roman" w:cs="Times New Roman"/>
          <w:szCs w:val="22"/>
        </w:rPr>
        <w:t>Ogólne wymagania dotyczące materiałów, ich pozyskiwania i składowania podano w STWIOR „Wymagania ogólne”</w:t>
      </w:r>
    </w:p>
    <w:p w14:paraId="1AC004AA" w14:textId="77777777" w:rsidR="00C04570" w:rsidRPr="007D6098" w:rsidRDefault="00C04570" w:rsidP="00C04570">
      <w:pPr>
        <w:pStyle w:val="Textbody"/>
        <w:spacing w:after="0" w:line="240" w:lineRule="auto"/>
        <w:contextualSpacing/>
        <w:rPr>
          <w:rFonts w:ascii="Times New Roman" w:hAnsi="Times New Roman" w:cs="Times New Roman"/>
          <w:szCs w:val="22"/>
        </w:rPr>
      </w:pPr>
    </w:p>
    <w:p w14:paraId="537F9E63" w14:textId="77777777" w:rsidR="00C04570" w:rsidRPr="007D6098" w:rsidRDefault="00C04570" w:rsidP="00C04570">
      <w:pPr>
        <w:pStyle w:val="Nagwek2"/>
        <w:widowControl/>
        <w:tabs>
          <w:tab w:val="clear" w:pos="5078"/>
          <w:tab w:val="clear" w:pos="9614"/>
        </w:tabs>
        <w:autoSpaceDE/>
        <w:autoSpaceDN w:val="0"/>
        <w:spacing w:before="0" w:line="240" w:lineRule="auto"/>
        <w:ind w:left="426" w:firstLine="0"/>
        <w:contextualSpacing/>
        <w:jc w:val="both"/>
        <w:textAlignment w:val="baseline"/>
        <w:rPr>
          <w:sz w:val="22"/>
          <w:szCs w:val="22"/>
        </w:rPr>
      </w:pPr>
      <w:r w:rsidRPr="007D6098">
        <w:rPr>
          <w:sz w:val="22"/>
          <w:szCs w:val="22"/>
        </w:rPr>
        <w:t>Materiały potrzebne do wykonania robót</w:t>
      </w:r>
    </w:p>
    <w:p w14:paraId="61EC1162" w14:textId="77777777" w:rsidR="00C04570" w:rsidRDefault="00C04570" w:rsidP="00910208">
      <w:pPr>
        <w:pStyle w:val="Standard"/>
        <w:numPr>
          <w:ilvl w:val="0"/>
          <w:numId w:val="46"/>
        </w:numPr>
        <w:autoSpaceDE w:val="0"/>
        <w:contextualSpacing/>
        <w:rPr>
          <w:rFonts w:ascii="Times New Roman" w:hAnsi="Times New Roman"/>
          <w:sz w:val="22"/>
          <w:szCs w:val="22"/>
        </w:rPr>
      </w:pPr>
      <w:r>
        <w:rPr>
          <w:rFonts w:ascii="Times New Roman" w:hAnsi="Times New Roman"/>
          <w:sz w:val="22"/>
          <w:szCs w:val="22"/>
        </w:rPr>
        <w:t>p</w:t>
      </w:r>
      <w:r w:rsidRPr="002F0671">
        <w:rPr>
          <w:rFonts w:ascii="Times New Roman" w:hAnsi="Times New Roman"/>
          <w:sz w:val="22"/>
          <w:szCs w:val="22"/>
        </w:rPr>
        <w:t>reparat gruntujący do gruntowania podłoży pod posadzki i podkłady</w:t>
      </w:r>
    </w:p>
    <w:p w14:paraId="3863B924" w14:textId="33D559D8" w:rsidR="00C04570" w:rsidRPr="002F0671" w:rsidRDefault="00C04570" w:rsidP="00910208">
      <w:pPr>
        <w:pStyle w:val="Standard"/>
        <w:numPr>
          <w:ilvl w:val="0"/>
          <w:numId w:val="46"/>
        </w:numPr>
        <w:autoSpaceDE w:val="0"/>
        <w:contextualSpacing/>
        <w:rPr>
          <w:rFonts w:ascii="Times New Roman" w:hAnsi="Times New Roman"/>
          <w:sz w:val="22"/>
          <w:szCs w:val="22"/>
        </w:rPr>
      </w:pPr>
      <w:r w:rsidRPr="002F0671">
        <w:rPr>
          <w:rFonts w:ascii="Times New Roman" w:hAnsi="Times New Roman"/>
          <w:sz w:val="22"/>
          <w:szCs w:val="22"/>
        </w:rPr>
        <w:t>gotowa zaprawa samopoziomująca</w:t>
      </w:r>
    </w:p>
    <w:p w14:paraId="64C25A11" w14:textId="77777777" w:rsidR="00C04570" w:rsidRPr="002F0671" w:rsidRDefault="00C04570" w:rsidP="00910208">
      <w:pPr>
        <w:pStyle w:val="Standard"/>
        <w:numPr>
          <w:ilvl w:val="0"/>
          <w:numId w:val="46"/>
        </w:numPr>
        <w:autoSpaceDE w:val="0"/>
        <w:contextualSpacing/>
        <w:rPr>
          <w:rFonts w:ascii="Times New Roman" w:hAnsi="Times New Roman"/>
          <w:sz w:val="22"/>
          <w:szCs w:val="22"/>
        </w:rPr>
      </w:pPr>
      <w:r w:rsidRPr="002F0671">
        <w:rPr>
          <w:rFonts w:ascii="Times New Roman" w:hAnsi="Times New Roman"/>
          <w:sz w:val="22"/>
          <w:szCs w:val="22"/>
        </w:rPr>
        <w:t>klej do płytek gresowych</w:t>
      </w:r>
    </w:p>
    <w:p w14:paraId="0F061CAA" w14:textId="77777777" w:rsidR="00C04570" w:rsidRPr="002F0671" w:rsidRDefault="00C04570" w:rsidP="00910208">
      <w:pPr>
        <w:pStyle w:val="Standard"/>
        <w:numPr>
          <w:ilvl w:val="0"/>
          <w:numId w:val="46"/>
        </w:numPr>
        <w:autoSpaceDE w:val="0"/>
        <w:contextualSpacing/>
        <w:rPr>
          <w:rFonts w:ascii="Times New Roman" w:hAnsi="Times New Roman"/>
          <w:sz w:val="22"/>
          <w:szCs w:val="22"/>
        </w:rPr>
      </w:pPr>
      <w:r w:rsidRPr="002F0671">
        <w:rPr>
          <w:rFonts w:ascii="Times New Roman" w:hAnsi="Times New Roman"/>
          <w:sz w:val="22"/>
          <w:szCs w:val="22"/>
        </w:rPr>
        <w:t>materiał do spoinowania</w:t>
      </w:r>
    </w:p>
    <w:p w14:paraId="78865B1B" w14:textId="77777777" w:rsidR="00C04570" w:rsidRDefault="00C04570" w:rsidP="00910208">
      <w:pPr>
        <w:pStyle w:val="Standard"/>
        <w:numPr>
          <w:ilvl w:val="0"/>
          <w:numId w:val="46"/>
        </w:numPr>
        <w:autoSpaceDE w:val="0"/>
        <w:contextualSpacing/>
        <w:rPr>
          <w:rFonts w:ascii="Times New Roman" w:hAnsi="Times New Roman"/>
          <w:sz w:val="22"/>
          <w:szCs w:val="22"/>
        </w:rPr>
      </w:pPr>
      <w:r w:rsidRPr="002F0671">
        <w:rPr>
          <w:rFonts w:ascii="Times New Roman" w:hAnsi="Times New Roman"/>
          <w:sz w:val="22"/>
          <w:szCs w:val="22"/>
        </w:rPr>
        <w:t>woda zarobowa wg PN-EN 1008:2004</w:t>
      </w:r>
    </w:p>
    <w:p w14:paraId="5562013C" w14:textId="77777777" w:rsidR="00C04570" w:rsidRPr="007D6098" w:rsidRDefault="00C04570" w:rsidP="00C04570">
      <w:pPr>
        <w:pStyle w:val="Standard"/>
        <w:autoSpaceDE w:val="0"/>
        <w:contextualSpacing/>
        <w:rPr>
          <w:rFonts w:ascii="Times New Roman" w:hAnsi="Times New Roman"/>
          <w:sz w:val="22"/>
          <w:szCs w:val="22"/>
        </w:rPr>
      </w:pPr>
    </w:p>
    <w:p w14:paraId="2BD64054"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3. </w:t>
      </w:r>
      <w:r w:rsidRPr="007D6098">
        <w:t>SPRZĘT</w:t>
      </w:r>
    </w:p>
    <w:p w14:paraId="556E8EB6" w14:textId="77777777" w:rsidR="00C04570" w:rsidRPr="007D6098" w:rsidRDefault="00C04570"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sprzętu podano w STWIOR „Wymagania ogólne”.</w:t>
      </w:r>
    </w:p>
    <w:p w14:paraId="0D65BECD" w14:textId="77777777" w:rsidR="00C04570" w:rsidRPr="007D6098" w:rsidRDefault="00C04570" w:rsidP="00C04570">
      <w:pPr>
        <w:pStyle w:val="Standard"/>
        <w:contextualSpacing/>
        <w:rPr>
          <w:rFonts w:ascii="Times New Roman" w:hAnsi="Times New Roman"/>
          <w:sz w:val="22"/>
          <w:szCs w:val="22"/>
        </w:rPr>
      </w:pPr>
    </w:p>
    <w:p w14:paraId="13557A6B"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4. </w:t>
      </w:r>
      <w:r w:rsidRPr="007D6098">
        <w:t>TRANSPORT</w:t>
      </w:r>
    </w:p>
    <w:p w14:paraId="51461A56" w14:textId="77777777" w:rsidR="00C04570" w:rsidRPr="007D6098" w:rsidRDefault="00C04570"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transportu podano w STWIOR „Wymagania ogólne”.</w:t>
      </w:r>
    </w:p>
    <w:p w14:paraId="3BD6B442" w14:textId="78297419" w:rsidR="00C04570" w:rsidRPr="007D6098" w:rsidRDefault="00C04570" w:rsidP="00C04570">
      <w:pPr>
        <w:pStyle w:val="Standard"/>
        <w:contextualSpacing/>
        <w:rPr>
          <w:rFonts w:ascii="Times New Roman" w:hAnsi="Times New Roman"/>
          <w:sz w:val="22"/>
          <w:szCs w:val="22"/>
        </w:rPr>
      </w:pPr>
      <w:r w:rsidRPr="007D6098">
        <w:rPr>
          <w:rFonts w:ascii="Times New Roman" w:hAnsi="Times New Roman"/>
          <w:sz w:val="22"/>
          <w:szCs w:val="22"/>
        </w:rPr>
        <w:t>Przechowywanie w magazynach półotwartych lub zamkniętych, suchych i przewiewnych, zabezpieczonych przed opadami atmosferycznymi.</w:t>
      </w:r>
      <w:r w:rsidR="00682B2A">
        <w:rPr>
          <w:rFonts w:ascii="Times New Roman" w:hAnsi="Times New Roman"/>
          <w:sz w:val="22"/>
          <w:szCs w:val="22"/>
        </w:rPr>
        <w:t xml:space="preserve"> Ś</w:t>
      </w:r>
      <w:r w:rsidRPr="007D6098">
        <w:rPr>
          <w:rFonts w:ascii="Times New Roman" w:hAnsi="Times New Roman"/>
          <w:sz w:val="22"/>
          <w:szCs w:val="22"/>
        </w:rPr>
        <w:t>rodki transportu powinny zabezpieczać załadowane wyroby przed wpływami atmosferycznymi.</w:t>
      </w:r>
    </w:p>
    <w:p w14:paraId="36CE2BC8" w14:textId="77777777" w:rsidR="00C04570" w:rsidRPr="007D6098" w:rsidRDefault="00C04570" w:rsidP="00C04570">
      <w:pPr>
        <w:pStyle w:val="Standard"/>
        <w:contextualSpacing/>
        <w:rPr>
          <w:rFonts w:ascii="Times New Roman" w:hAnsi="Times New Roman"/>
          <w:sz w:val="22"/>
          <w:szCs w:val="22"/>
        </w:rPr>
      </w:pPr>
    </w:p>
    <w:p w14:paraId="1E726F66"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5. </w:t>
      </w:r>
      <w:r w:rsidRPr="007D6098">
        <w:t>WYKONANIE ROBÓT</w:t>
      </w:r>
    </w:p>
    <w:p w14:paraId="27286A6E" w14:textId="77777777" w:rsidR="00C04570" w:rsidRPr="007D6098" w:rsidRDefault="00C04570"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kontroli jakości robót podano w STWIOR „Wymagania ogólne”.</w:t>
      </w:r>
    </w:p>
    <w:p w14:paraId="5487D7A6" w14:textId="77777777" w:rsidR="00C04570" w:rsidRPr="007D6098" w:rsidRDefault="00C04570" w:rsidP="00C04570">
      <w:pPr>
        <w:pStyle w:val="Standard"/>
        <w:contextualSpacing/>
        <w:rPr>
          <w:rFonts w:ascii="Times New Roman" w:hAnsi="Times New Roman"/>
          <w:sz w:val="22"/>
          <w:szCs w:val="22"/>
        </w:rPr>
      </w:pPr>
    </w:p>
    <w:p w14:paraId="7A68E566" w14:textId="77777777" w:rsidR="00C04570" w:rsidRPr="007D6098" w:rsidRDefault="00C04570" w:rsidP="00C04570">
      <w:pPr>
        <w:pStyle w:val="Nagwek2"/>
        <w:widowControl/>
        <w:tabs>
          <w:tab w:val="clear" w:pos="5078"/>
          <w:tab w:val="clear" w:pos="9614"/>
        </w:tabs>
        <w:autoSpaceDE/>
        <w:autoSpaceDN w:val="0"/>
        <w:spacing w:before="0" w:line="240" w:lineRule="auto"/>
        <w:ind w:left="0" w:firstLine="0"/>
        <w:contextualSpacing/>
        <w:jc w:val="both"/>
        <w:textAlignment w:val="baseline"/>
        <w:rPr>
          <w:sz w:val="24"/>
        </w:rPr>
      </w:pPr>
      <w:r>
        <w:rPr>
          <w:sz w:val="24"/>
        </w:rPr>
        <w:t xml:space="preserve">5.1. </w:t>
      </w:r>
      <w:r w:rsidRPr="007D6098">
        <w:rPr>
          <w:sz w:val="24"/>
        </w:rPr>
        <w:t>Warunki przystąpienia do robót</w:t>
      </w:r>
    </w:p>
    <w:p w14:paraId="2535820D" w14:textId="77777777" w:rsidR="00C04570" w:rsidRDefault="00C04570" w:rsidP="00C04570">
      <w:pPr>
        <w:pStyle w:val="Standard"/>
        <w:contextualSpacing/>
        <w:rPr>
          <w:rFonts w:ascii="Times New Roman" w:hAnsi="Times New Roman"/>
          <w:sz w:val="22"/>
          <w:szCs w:val="22"/>
        </w:rPr>
      </w:pPr>
    </w:p>
    <w:p w14:paraId="10CAFA47" w14:textId="77777777" w:rsidR="00C04570" w:rsidRPr="00C04570" w:rsidRDefault="00C04570" w:rsidP="00C04570">
      <w:pPr>
        <w:pStyle w:val="Standard"/>
        <w:contextualSpacing/>
        <w:rPr>
          <w:rFonts w:ascii="Times New Roman" w:hAnsi="Times New Roman"/>
          <w:b/>
          <w:bCs/>
          <w:sz w:val="22"/>
          <w:szCs w:val="22"/>
        </w:rPr>
      </w:pPr>
      <w:r w:rsidRPr="00C04570">
        <w:rPr>
          <w:rFonts w:ascii="Times New Roman" w:hAnsi="Times New Roman"/>
          <w:b/>
          <w:bCs/>
          <w:sz w:val="22"/>
          <w:szCs w:val="22"/>
        </w:rPr>
        <w:t>5.1.1. Warstwy wyrównawcze pod posadzki.</w:t>
      </w:r>
    </w:p>
    <w:p w14:paraId="55F02931" w14:textId="77777777" w:rsidR="00C04570" w:rsidRPr="005F52F9" w:rsidRDefault="00C04570" w:rsidP="00C04570">
      <w:pPr>
        <w:pStyle w:val="Standard"/>
        <w:contextualSpacing/>
        <w:rPr>
          <w:rFonts w:ascii="Times New Roman" w:hAnsi="Times New Roman"/>
          <w:sz w:val="22"/>
          <w:szCs w:val="22"/>
        </w:rPr>
      </w:pPr>
    </w:p>
    <w:p w14:paraId="79692DDD" w14:textId="6957DD4A"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Warstwa wyrównawcza, wykonana z zaprawy cementowej samopoziomującej, z oczyszczeniem i zagruntowaniem podłoża, ułożeniem zaprawy. Wymagania podstawowe</w:t>
      </w:r>
      <w:r>
        <w:rPr>
          <w:rFonts w:ascii="Times New Roman" w:hAnsi="Times New Roman"/>
          <w:sz w:val="22"/>
          <w:szCs w:val="22"/>
        </w:rPr>
        <w:t>:</w:t>
      </w:r>
    </w:p>
    <w:p w14:paraId="53117B28" w14:textId="77777777" w:rsidR="00C04570" w:rsidRPr="005F52F9" w:rsidRDefault="00C04570" w:rsidP="00910208">
      <w:pPr>
        <w:pStyle w:val="Standard"/>
        <w:numPr>
          <w:ilvl w:val="0"/>
          <w:numId w:val="44"/>
        </w:numPr>
        <w:contextualSpacing/>
        <w:rPr>
          <w:rFonts w:ascii="Times New Roman" w:hAnsi="Times New Roman"/>
          <w:sz w:val="22"/>
          <w:szCs w:val="22"/>
        </w:rPr>
      </w:pPr>
      <w:r w:rsidRPr="005F52F9">
        <w:rPr>
          <w:rFonts w:ascii="Times New Roman" w:hAnsi="Times New Roman"/>
          <w:sz w:val="22"/>
          <w:szCs w:val="22"/>
        </w:rPr>
        <w:lastRenderedPageBreak/>
        <w:t>Podłoże, na którym wykonuje się podkład z warstwy wyrównawczej powinno być wolne od kurzu i</w:t>
      </w:r>
      <w:r>
        <w:rPr>
          <w:rFonts w:ascii="Times New Roman" w:hAnsi="Times New Roman"/>
          <w:sz w:val="22"/>
          <w:szCs w:val="22"/>
        </w:rPr>
        <w:t xml:space="preserve"> </w:t>
      </w:r>
      <w:r w:rsidRPr="005F52F9">
        <w:rPr>
          <w:rFonts w:ascii="Times New Roman" w:hAnsi="Times New Roman"/>
          <w:sz w:val="22"/>
          <w:szCs w:val="22"/>
        </w:rPr>
        <w:t>zanieczyszczeń oraz zagruntowane.</w:t>
      </w:r>
    </w:p>
    <w:p w14:paraId="60AEA1BE" w14:textId="77777777" w:rsidR="00C04570" w:rsidRPr="005F52F9" w:rsidRDefault="00C04570" w:rsidP="00910208">
      <w:pPr>
        <w:pStyle w:val="Standard"/>
        <w:numPr>
          <w:ilvl w:val="0"/>
          <w:numId w:val="44"/>
        </w:numPr>
        <w:contextualSpacing/>
        <w:rPr>
          <w:rFonts w:ascii="Times New Roman" w:hAnsi="Times New Roman"/>
          <w:sz w:val="22"/>
          <w:szCs w:val="22"/>
        </w:rPr>
      </w:pPr>
      <w:r w:rsidRPr="005F52F9">
        <w:rPr>
          <w:rFonts w:ascii="Times New Roman" w:hAnsi="Times New Roman"/>
          <w:sz w:val="22"/>
          <w:szCs w:val="22"/>
        </w:rPr>
        <w:t>Temperatura powietrza przy wykonywaniu podkładów oraz w ciągu, co najmniej 3 dni nie powinna być</w:t>
      </w:r>
      <w:r>
        <w:rPr>
          <w:rFonts w:ascii="Times New Roman" w:hAnsi="Times New Roman"/>
          <w:sz w:val="22"/>
          <w:szCs w:val="22"/>
        </w:rPr>
        <w:t xml:space="preserve"> </w:t>
      </w:r>
      <w:r w:rsidRPr="005F52F9">
        <w:rPr>
          <w:rFonts w:ascii="Times New Roman" w:hAnsi="Times New Roman"/>
          <w:sz w:val="22"/>
          <w:szCs w:val="22"/>
        </w:rPr>
        <w:t>niższa niż 5°C.</w:t>
      </w:r>
    </w:p>
    <w:p w14:paraId="267FEBAA" w14:textId="77777777" w:rsidR="00C04570" w:rsidRPr="005F52F9" w:rsidRDefault="00C04570" w:rsidP="00910208">
      <w:pPr>
        <w:pStyle w:val="Standard"/>
        <w:numPr>
          <w:ilvl w:val="0"/>
          <w:numId w:val="44"/>
        </w:numPr>
        <w:contextualSpacing/>
        <w:rPr>
          <w:rFonts w:ascii="Times New Roman" w:hAnsi="Times New Roman"/>
          <w:sz w:val="22"/>
          <w:szCs w:val="22"/>
        </w:rPr>
      </w:pPr>
      <w:r w:rsidRPr="005F52F9">
        <w:rPr>
          <w:rFonts w:ascii="Times New Roman" w:hAnsi="Times New Roman"/>
          <w:sz w:val="22"/>
          <w:szCs w:val="22"/>
        </w:rPr>
        <w:t>Podkład powinien mieć powierzchnię równą.</w:t>
      </w:r>
    </w:p>
    <w:p w14:paraId="148092FB" w14:textId="77777777" w:rsidR="00C04570" w:rsidRPr="005F52F9" w:rsidRDefault="00C04570" w:rsidP="00910208">
      <w:pPr>
        <w:pStyle w:val="Standard"/>
        <w:numPr>
          <w:ilvl w:val="0"/>
          <w:numId w:val="44"/>
        </w:numPr>
        <w:contextualSpacing/>
        <w:rPr>
          <w:rFonts w:ascii="Times New Roman" w:hAnsi="Times New Roman"/>
          <w:sz w:val="22"/>
          <w:szCs w:val="22"/>
        </w:rPr>
      </w:pPr>
      <w:r>
        <w:rPr>
          <w:rFonts w:ascii="Times New Roman" w:hAnsi="Times New Roman"/>
          <w:sz w:val="22"/>
          <w:szCs w:val="22"/>
        </w:rPr>
        <w:t>P</w:t>
      </w:r>
      <w:r w:rsidRPr="005F52F9">
        <w:rPr>
          <w:rFonts w:ascii="Times New Roman" w:hAnsi="Times New Roman"/>
          <w:sz w:val="22"/>
          <w:szCs w:val="22"/>
        </w:rPr>
        <w:t>owierzchnia podkładu sprawdzana dwumetrową łatą przykładaną w dowolnym miejscu, nie powinna</w:t>
      </w:r>
      <w:r>
        <w:rPr>
          <w:rFonts w:ascii="Times New Roman" w:hAnsi="Times New Roman"/>
          <w:sz w:val="22"/>
          <w:szCs w:val="22"/>
        </w:rPr>
        <w:t xml:space="preserve"> </w:t>
      </w:r>
      <w:r w:rsidRPr="005F52F9">
        <w:rPr>
          <w:rFonts w:ascii="Times New Roman" w:hAnsi="Times New Roman"/>
          <w:sz w:val="22"/>
          <w:szCs w:val="22"/>
        </w:rPr>
        <w:t>wykazywać większych prześwitów większych niż 5 mm. Odchylenie powierzchni podkładu od płaszczyzny</w:t>
      </w:r>
      <w:r>
        <w:rPr>
          <w:rFonts w:ascii="Times New Roman" w:hAnsi="Times New Roman"/>
          <w:sz w:val="22"/>
          <w:szCs w:val="22"/>
        </w:rPr>
        <w:t xml:space="preserve"> </w:t>
      </w:r>
      <w:r w:rsidRPr="005F52F9">
        <w:rPr>
          <w:rFonts w:ascii="Times New Roman" w:hAnsi="Times New Roman"/>
          <w:sz w:val="22"/>
          <w:szCs w:val="22"/>
        </w:rPr>
        <w:t>(poziomej lub pochyłej) nie powinny przekraczać 2 mm/m i 5 mm na całej długości lub szerokości</w:t>
      </w:r>
      <w:r>
        <w:rPr>
          <w:rFonts w:ascii="Times New Roman" w:hAnsi="Times New Roman"/>
          <w:sz w:val="22"/>
          <w:szCs w:val="22"/>
        </w:rPr>
        <w:t xml:space="preserve"> </w:t>
      </w:r>
      <w:r w:rsidRPr="005F52F9">
        <w:rPr>
          <w:rFonts w:ascii="Times New Roman" w:hAnsi="Times New Roman"/>
          <w:sz w:val="22"/>
          <w:szCs w:val="22"/>
        </w:rPr>
        <w:t>pomieszczenia.</w:t>
      </w:r>
    </w:p>
    <w:p w14:paraId="23935FD5" w14:textId="77777777" w:rsidR="00C04570" w:rsidRDefault="00C04570" w:rsidP="00910208">
      <w:pPr>
        <w:pStyle w:val="Standard"/>
        <w:numPr>
          <w:ilvl w:val="0"/>
          <w:numId w:val="44"/>
        </w:numPr>
        <w:contextualSpacing/>
        <w:rPr>
          <w:rFonts w:ascii="Times New Roman" w:hAnsi="Times New Roman"/>
          <w:sz w:val="22"/>
          <w:szCs w:val="22"/>
        </w:rPr>
      </w:pPr>
      <w:r w:rsidRPr="005F52F9">
        <w:rPr>
          <w:rFonts w:ascii="Times New Roman" w:hAnsi="Times New Roman"/>
          <w:sz w:val="22"/>
          <w:szCs w:val="22"/>
        </w:rPr>
        <w:t>W ciągu pierwszych 7 dni podkład powinien być utrzymywany w stanie wilgotnym, np. przez pokrycie folią</w:t>
      </w:r>
      <w:r>
        <w:rPr>
          <w:rFonts w:ascii="Times New Roman" w:hAnsi="Times New Roman"/>
          <w:sz w:val="22"/>
          <w:szCs w:val="22"/>
        </w:rPr>
        <w:t xml:space="preserve"> </w:t>
      </w:r>
      <w:r w:rsidRPr="005F52F9">
        <w:rPr>
          <w:rFonts w:ascii="Times New Roman" w:hAnsi="Times New Roman"/>
          <w:sz w:val="22"/>
          <w:szCs w:val="22"/>
        </w:rPr>
        <w:t>polietylenową lub wilgotnymi trocinami albo przez spryskiwanie powierzchni wodą.</w:t>
      </w:r>
    </w:p>
    <w:p w14:paraId="67D02E24" w14:textId="77777777" w:rsidR="00C04570" w:rsidRPr="00C04570" w:rsidRDefault="00C04570" w:rsidP="00C04570">
      <w:pPr>
        <w:pStyle w:val="Standard"/>
        <w:contextualSpacing/>
        <w:rPr>
          <w:rFonts w:ascii="Times New Roman" w:hAnsi="Times New Roman"/>
          <w:b/>
          <w:bCs/>
          <w:sz w:val="22"/>
          <w:szCs w:val="22"/>
        </w:rPr>
      </w:pPr>
    </w:p>
    <w:p w14:paraId="38870B06" w14:textId="77777777" w:rsidR="00C04570" w:rsidRPr="00C04570" w:rsidRDefault="00C04570" w:rsidP="00C04570">
      <w:pPr>
        <w:pStyle w:val="Standard"/>
        <w:contextualSpacing/>
        <w:rPr>
          <w:rFonts w:ascii="Times New Roman" w:hAnsi="Times New Roman"/>
          <w:b/>
          <w:bCs/>
          <w:sz w:val="22"/>
          <w:szCs w:val="22"/>
        </w:rPr>
      </w:pPr>
      <w:r w:rsidRPr="00C04570">
        <w:rPr>
          <w:rFonts w:ascii="Times New Roman" w:hAnsi="Times New Roman"/>
          <w:b/>
          <w:bCs/>
          <w:sz w:val="22"/>
          <w:szCs w:val="22"/>
        </w:rPr>
        <w:t>5.1.2. Płytki ceramiczne</w:t>
      </w:r>
    </w:p>
    <w:p w14:paraId="2FBEA6E5" w14:textId="77777777" w:rsidR="00C04570" w:rsidRPr="005F52F9" w:rsidRDefault="00C04570" w:rsidP="00C04570">
      <w:pPr>
        <w:pStyle w:val="Standard"/>
        <w:contextualSpacing/>
        <w:rPr>
          <w:rFonts w:ascii="Times New Roman" w:hAnsi="Times New Roman"/>
          <w:sz w:val="22"/>
          <w:szCs w:val="22"/>
        </w:rPr>
      </w:pPr>
    </w:p>
    <w:p w14:paraId="40155E22"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Roboty wykładzinowe należy wykonywać w temperaturach nie niższych niż +5 C i temperatura ta powinna</w:t>
      </w:r>
      <w:r>
        <w:rPr>
          <w:rFonts w:ascii="Times New Roman" w:hAnsi="Times New Roman"/>
          <w:sz w:val="22"/>
          <w:szCs w:val="22"/>
        </w:rPr>
        <w:t xml:space="preserve"> </w:t>
      </w:r>
      <w:r w:rsidRPr="005F52F9">
        <w:rPr>
          <w:rFonts w:ascii="Times New Roman" w:hAnsi="Times New Roman"/>
          <w:sz w:val="22"/>
          <w:szCs w:val="22"/>
        </w:rPr>
        <w:t>utrzymywać się w ciągu całej doby.</w:t>
      </w:r>
      <w:r>
        <w:rPr>
          <w:rFonts w:ascii="Times New Roman" w:hAnsi="Times New Roman"/>
          <w:sz w:val="22"/>
          <w:szCs w:val="22"/>
        </w:rPr>
        <w:t xml:space="preserve"> </w:t>
      </w:r>
      <w:r w:rsidRPr="005F52F9">
        <w:rPr>
          <w:rFonts w:ascii="Times New Roman" w:hAnsi="Times New Roman"/>
          <w:sz w:val="22"/>
          <w:szCs w:val="22"/>
        </w:rPr>
        <w:t>Wykonane okładziny należy w ciągu pierwszych dwóch dni chronić przed nasłonecznieniem i przewiewem.</w:t>
      </w:r>
      <w:r>
        <w:rPr>
          <w:rFonts w:ascii="Times New Roman" w:hAnsi="Times New Roman"/>
          <w:sz w:val="22"/>
          <w:szCs w:val="22"/>
        </w:rPr>
        <w:t xml:space="preserve">  </w:t>
      </w:r>
      <w:r w:rsidRPr="005F52F9">
        <w:rPr>
          <w:rFonts w:ascii="Times New Roman" w:hAnsi="Times New Roman"/>
          <w:sz w:val="22"/>
          <w:szCs w:val="22"/>
        </w:rPr>
        <w:t>Przed przystąpieniem do zasadniczych robót wykładzinowych należy przygotować wszystkie niezbędne</w:t>
      </w:r>
      <w:r>
        <w:rPr>
          <w:rFonts w:ascii="Times New Roman" w:hAnsi="Times New Roman"/>
          <w:sz w:val="22"/>
          <w:szCs w:val="22"/>
        </w:rPr>
        <w:t xml:space="preserve"> </w:t>
      </w:r>
      <w:r w:rsidRPr="005F52F9">
        <w:rPr>
          <w:rFonts w:ascii="Times New Roman" w:hAnsi="Times New Roman"/>
          <w:sz w:val="22"/>
          <w:szCs w:val="22"/>
        </w:rPr>
        <w:t>materiały, narzędzia i sprzęt, posegregować płytki według wymiarów, gatunku i odcieni oraz rozplanować sposób</w:t>
      </w:r>
      <w:r>
        <w:rPr>
          <w:rFonts w:ascii="Times New Roman" w:hAnsi="Times New Roman"/>
          <w:sz w:val="22"/>
          <w:szCs w:val="22"/>
        </w:rPr>
        <w:t xml:space="preserve"> </w:t>
      </w:r>
      <w:r w:rsidRPr="005F52F9">
        <w:rPr>
          <w:rFonts w:ascii="Times New Roman" w:hAnsi="Times New Roman"/>
          <w:sz w:val="22"/>
          <w:szCs w:val="22"/>
        </w:rPr>
        <w:t>układania płytek. Położenie płytek należy rozplanować uwzględniając ich wielkość i szerokość spoin. Wybór</w:t>
      </w:r>
      <w:r>
        <w:rPr>
          <w:rFonts w:ascii="Times New Roman" w:hAnsi="Times New Roman"/>
          <w:sz w:val="22"/>
          <w:szCs w:val="22"/>
        </w:rPr>
        <w:t xml:space="preserve"> </w:t>
      </w:r>
      <w:r w:rsidRPr="005F52F9">
        <w:rPr>
          <w:rFonts w:ascii="Times New Roman" w:hAnsi="Times New Roman"/>
          <w:sz w:val="22"/>
          <w:szCs w:val="22"/>
        </w:rPr>
        <w:t>kompozycji klejących zależy od rodzaju płytek i podłoża oraz wymagań stawianych wykładzinie. Kompozycja</w:t>
      </w:r>
      <w:r>
        <w:rPr>
          <w:rFonts w:ascii="Times New Roman" w:hAnsi="Times New Roman"/>
          <w:sz w:val="22"/>
          <w:szCs w:val="22"/>
        </w:rPr>
        <w:t xml:space="preserve">  </w:t>
      </w:r>
      <w:r w:rsidRPr="005F52F9">
        <w:rPr>
          <w:rFonts w:ascii="Times New Roman" w:hAnsi="Times New Roman"/>
          <w:sz w:val="22"/>
          <w:szCs w:val="22"/>
        </w:rPr>
        <w:t>(zaprawa) klejąca musi być przygotowana zgodnie z instrukcją producenta.. Zaleca się następujące szerokości spoin przy płytkach o długości boku:</w:t>
      </w:r>
    </w:p>
    <w:p w14:paraId="0EC90802"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 do 100 mm – około 2 mm</w:t>
      </w:r>
    </w:p>
    <w:p w14:paraId="5144FD68"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 od 100 do 200 mm – około 3 mm</w:t>
      </w:r>
    </w:p>
    <w:p w14:paraId="5EBA5FF6"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 od 200 do 600 mm – około 4 mm</w:t>
      </w:r>
    </w:p>
    <w:p w14:paraId="2F0050C3" w14:textId="77777777" w:rsidR="00C04570"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W trakcie układania płytek należy także mocować listwy dylatacyjne i wykończeniowe</w:t>
      </w:r>
    </w:p>
    <w:p w14:paraId="3A270E00" w14:textId="77777777" w:rsidR="00C04570" w:rsidRPr="007D6098" w:rsidRDefault="00C04570" w:rsidP="00C04570">
      <w:pPr>
        <w:pStyle w:val="Standard"/>
        <w:contextualSpacing/>
        <w:rPr>
          <w:rFonts w:ascii="Times New Roman" w:hAnsi="Times New Roman"/>
          <w:sz w:val="22"/>
          <w:szCs w:val="22"/>
        </w:rPr>
      </w:pPr>
    </w:p>
    <w:p w14:paraId="0750E295"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6. </w:t>
      </w:r>
      <w:r w:rsidRPr="007D6098">
        <w:t>KONTROLA JAKOŚCI ROBÓT</w:t>
      </w:r>
    </w:p>
    <w:p w14:paraId="451113AB" w14:textId="77777777" w:rsidR="00C04570" w:rsidRPr="007D6098" w:rsidRDefault="00C04570" w:rsidP="00C04570">
      <w:pPr>
        <w:pStyle w:val="Standard"/>
        <w:contextualSpacing/>
        <w:rPr>
          <w:rFonts w:ascii="Times New Roman" w:hAnsi="Times New Roman"/>
          <w:sz w:val="22"/>
          <w:szCs w:val="22"/>
        </w:rPr>
      </w:pPr>
    </w:p>
    <w:p w14:paraId="3B2C6109" w14:textId="77777777" w:rsidR="00C04570" w:rsidRPr="007D6098" w:rsidRDefault="00C04570" w:rsidP="00C04570">
      <w:pPr>
        <w:pStyle w:val="Nagwek2"/>
        <w:widowControl/>
        <w:tabs>
          <w:tab w:val="clear" w:pos="5078"/>
          <w:tab w:val="clear" w:pos="9614"/>
        </w:tabs>
        <w:autoSpaceDE/>
        <w:autoSpaceDN w:val="0"/>
        <w:spacing w:before="0" w:line="240" w:lineRule="auto"/>
        <w:ind w:left="0" w:firstLine="0"/>
        <w:contextualSpacing/>
        <w:jc w:val="both"/>
        <w:textAlignment w:val="baseline"/>
        <w:rPr>
          <w:sz w:val="24"/>
        </w:rPr>
      </w:pPr>
      <w:r>
        <w:rPr>
          <w:sz w:val="24"/>
        </w:rPr>
        <w:t xml:space="preserve">6.1. </w:t>
      </w:r>
      <w:r w:rsidRPr="007D6098">
        <w:rPr>
          <w:sz w:val="24"/>
        </w:rPr>
        <w:t>Ogólne zasady kontroli jakości,</w:t>
      </w:r>
    </w:p>
    <w:p w14:paraId="30936EE9" w14:textId="77777777" w:rsidR="00C04570" w:rsidRPr="007D6098" w:rsidRDefault="00C04570" w:rsidP="00C04570">
      <w:pPr>
        <w:pStyle w:val="Standard"/>
        <w:ind w:left="426"/>
        <w:contextualSpacing/>
        <w:rPr>
          <w:rFonts w:ascii="Times New Roman" w:hAnsi="Times New Roman"/>
          <w:sz w:val="22"/>
          <w:szCs w:val="22"/>
        </w:rPr>
      </w:pPr>
      <w:r w:rsidRPr="007D6098">
        <w:rPr>
          <w:rFonts w:ascii="Times New Roman" w:hAnsi="Times New Roman"/>
          <w:sz w:val="22"/>
          <w:szCs w:val="22"/>
        </w:rPr>
        <w:t xml:space="preserve">Ogólne wymagania dotyczące kontroli jakości Robót podano w ST „Wymagania ogólne". </w:t>
      </w:r>
    </w:p>
    <w:p w14:paraId="2312B5EA" w14:textId="77777777" w:rsidR="00C04570" w:rsidRPr="007D6098" w:rsidRDefault="00C04570" w:rsidP="00C04570">
      <w:pPr>
        <w:pStyle w:val="Standard"/>
        <w:ind w:left="426"/>
        <w:contextualSpacing/>
        <w:rPr>
          <w:rFonts w:ascii="Times New Roman" w:hAnsi="Times New Roman"/>
          <w:sz w:val="22"/>
          <w:szCs w:val="22"/>
        </w:rPr>
      </w:pPr>
      <w:r w:rsidRPr="007D6098">
        <w:rPr>
          <w:rFonts w:ascii="Times New Roman" w:hAnsi="Times New Roman"/>
          <w:sz w:val="22"/>
          <w:szCs w:val="22"/>
        </w:rPr>
        <w:t>Ilość wykonanych Robót określa się na podstawie dokumentacji projektowej i pomiaru w terenie</w:t>
      </w:r>
    </w:p>
    <w:p w14:paraId="1FD9A09C" w14:textId="77777777" w:rsidR="00C04570" w:rsidRPr="007D6098" w:rsidRDefault="00C04570" w:rsidP="00C04570">
      <w:pPr>
        <w:pStyle w:val="Standard"/>
        <w:ind w:left="426"/>
        <w:contextualSpacing/>
        <w:rPr>
          <w:rFonts w:ascii="Times New Roman" w:hAnsi="Times New Roman"/>
          <w:sz w:val="22"/>
          <w:szCs w:val="22"/>
        </w:rPr>
      </w:pPr>
    </w:p>
    <w:p w14:paraId="7AF348E6" w14:textId="77777777" w:rsidR="00C04570" w:rsidRDefault="00C04570" w:rsidP="00C04570">
      <w:pPr>
        <w:pStyle w:val="Standard"/>
        <w:ind w:left="426" w:hanging="426"/>
        <w:contextualSpacing/>
        <w:rPr>
          <w:rFonts w:ascii="Times New Roman" w:hAnsi="Times New Roman"/>
          <w:b/>
          <w:bCs/>
          <w:i/>
          <w:iCs/>
        </w:rPr>
      </w:pPr>
      <w:r>
        <w:rPr>
          <w:rFonts w:ascii="Times New Roman" w:hAnsi="Times New Roman"/>
          <w:b/>
          <w:bCs/>
          <w:i/>
          <w:iCs/>
        </w:rPr>
        <w:t xml:space="preserve">6.1.1. </w:t>
      </w:r>
      <w:r w:rsidRPr="007D6098">
        <w:rPr>
          <w:rFonts w:ascii="Times New Roman" w:hAnsi="Times New Roman"/>
          <w:b/>
          <w:bCs/>
          <w:i/>
          <w:iCs/>
        </w:rPr>
        <w:t>Zakres kontroli</w:t>
      </w:r>
    </w:p>
    <w:p w14:paraId="6240A3A7" w14:textId="77777777" w:rsidR="00C04570" w:rsidRPr="007D6098" w:rsidRDefault="00C04570" w:rsidP="00C04570">
      <w:pPr>
        <w:pStyle w:val="Standard"/>
        <w:ind w:left="426" w:hanging="426"/>
        <w:contextualSpacing/>
        <w:rPr>
          <w:rFonts w:ascii="Times New Roman" w:hAnsi="Times New Roman"/>
          <w:b/>
          <w:bCs/>
          <w:i/>
          <w:iCs/>
        </w:rPr>
      </w:pPr>
    </w:p>
    <w:p w14:paraId="12929862" w14:textId="6B1B6A4C" w:rsidR="00C04570" w:rsidRPr="005F52F9" w:rsidRDefault="00C04570" w:rsidP="00682B2A">
      <w:pPr>
        <w:pStyle w:val="Standard"/>
        <w:contextualSpacing/>
        <w:rPr>
          <w:rFonts w:ascii="Times New Roman" w:hAnsi="Times New Roman"/>
          <w:sz w:val="22"/>
          <w:szCs w:val="22"/>
        </w:rPr>
      </w:pPr>
      <w:r w:rsidRPr="005F52F9">
        <w:rPr>
          <w:rFonts w:ascii="Times New Roman" w:hAnsi="Times New Roman"/>
          <w:sz w:val="22"/>
          <w:szCs w:val="22"/>
        </w:rPr>
        <w:t>Wymagana, jakość materiałów powinna być potwierdzona przez producenta przez zaświadczenie o</w:t>
      </w:r>
      <w:r w:rsidR="00682B2A">
        <w:rPr>
          <w:rFonts w:ascii="Times New Roman" w:hAnsi="Times New Roman"/>
          <w:sz w:val="22"/>
          <w:szCs w:val="22"/>
        </w:rPr>
        <w:t xml:space="preserve"> j</w:t>
      </w:r>
      <w:r w:rsidRPr="005F52F9">
        <w:rPr>
          <w:rFonts w:ascii="Times New Roman" w:hAnsi="Times New Roman"/>
          <w:sz w:val="22"/>
          <w:szCs w:val="22"/>
        </w:rPr>
        <w:t>akości</w:t>
      </w:r>
      <w:r w:rsidR="00682B2A">
        <w:rPr>
          <w:rFonts w:ascii="Times New Roman" w:hAnsi="Times New Roman"/>
          <w:sz w:val="22"/>
          <w:szCs w:val="22"/>
        </w:rPr>
        <w:t xml:space="preserve"> </w:t>
      </w:r>
      <w:r w:rsidRPr="005F52F9">
        <w:rPr>
          <w:rFonts w:ascii="Times New Roman" w:hAnsi="Times New Roman"/>
          <w:sz w:val="22"/>
          <w:szCs w:val="22"/>
        </w:rPr>
        <w:t>lub znakiem kontroli jakości zamieszczonym na opakowaniu lub innym równorzędnym dokumentem.</w:t>
      </w:r>
      <w:r>
        <w:rPr>
          <w:rFonts w:ascii="Times New Roman" w:hAnsi="Times New Roman"/>
          <w:sz w:val="22"/>
          <w:szCs w:val="22"/>
        </w:rPr>
        <w:t xml:space="preserve"> </w:t>
      </w:r>
      <w:r w:rsidRPr="005F52F9">
        <w:rPr>
          <w:rFonts w:ascii="Times New Roman" w:hAnsi="Times New Roman"/>
          <w:sz w:val="22"/>
          <w:szCs w:val="22"/>
        </w:rPr>
        <w:t>Nie</w:t>
      </w:r>
      <w:r>
        <w:rPr>
          <w:rFonts w:ascii="Times New Roman" w:hAnsi="Times New Roman"/>
          <w:sz w:val="22"/>
          <w:szCs w:val="22"/>
        </w:rPr>
        <w:t xml:space="preserve"> d</w:t>
      </w:r>
      <w:r w:rsidRPr="005F52F9">
        <w:rPr>
          <w:rFonts w:ascii="Times New Roman" w:hAnsi="Times New Roman"/>
          <w:sz w:val="22"/>
          <w:szCs w:val="22"/>
        </w:rPr>
        <w:t>opuszcza się stosowania do robót materiałów, których właściwości nie odpowiadają wymaganiom</w:t>
      </w:r>
      <w:r>
        <w:rPr>
          <w:rFonts w:ascii="Times New Roman" w:hAnsi="Times New Roman"/>
          <w:sz w:val="22"/>
          <w:szCs w:val="22"/>
        </w:rPr>
        <w:t xml:space="preserve"> </w:t>
      </w:r>
      <w:r w:rsidRPr="005F52F9">
        <w:rPr>
          <w:rFonts w:ascii="Times New Roman" w:hAnsi="Times New Roman"/>
          <w:sz w:val="22"/>
          <w:szCs w:val="22"/>
        </w:rPr>
        <w:t>technicznym. Nie należy stosować również materiałów przeterminowanych (po okresie gwarancyjnym).</w:t>
      </w:r>
      <w:r>
        <w:rPr>
          <w:rFonts w:ascii="Times New Roman" w:hAnsi="Times New Roman"/>
          <w:sz w:val="22"/>
          <w:szCs w:val="22"/>
        </w:rPr>
        <w:t xml:space="preserve"> </w:t>
      </w:r>
      <w:r w:rsidRPr="005F52F9">
        <w:rPr>
          <w:rFonts w:ascii="Times New Roman" w:hAnsi="Times New Roman"/>
          <w:sz w:val="22"/>
          <w:szCs w:val="22"/>
        </w:rPr>
        <w:t>Należy przeprowadzić kontrolę dotrzymania warunków ogólnych wykonania robót (cieplnych,</w:t>
      </w:r>
      <w:r>
        <w:rPr>
          <w:rFonts w:ascii="Times New Roman" w:hAnsi="Times New Roman"/>
          <w:sz w:val="22"/>
          <w:szCs w:val="22"/>
        </w:rPr>
        <w:t xml:space="preserve"> </w:t>
      </w:r>
      <w:r w:rsidRPr="005F52F9">
        <w:rPr>
          <w:rFonts w:ascii="Times New Roman" w:hAnsi="Times New Roman"/>
          <w:sz w:val="22"/>
          <w:szCs w:val="22"/>
        </w:rPr>
        <w:t>wilgotnościowych). Sprawdzić prawidłowość wykonania podkładu, posadzki, dylatacj</w:t>
      </w:r>
      <w:r>
        <w:rPr>
          <w:rFonts w:ascii="Times New Roman" w:hAnsi="Times New Roman"/>
          <w:sz w:val="22"/>
          <w:szCs w:val="22"/>
        </w:rPr>
        <w:t>i.</w:t>
      </w:r>
    </w:p>
    <w:p w14:paraId="1CEC9ED4" w14:textId="77777777" w:rsidR="00C04570" w:rsidRPr="005F52F9" w:rsidRDefault="00C04570" w:rsidP="00C04570">
      <w:pPr>
        <w:pStyle w:val="Standard"/>
        <w:ind w:left="426" w:hanging="426"/>
        <w:contextualSpacing/>
        <w:rPr>
          <w:rFonts w:ascii="Times New Roman" w:hAnsi="Times New Roman"/>
          <w:sz w:val="22"/>
          <w:szCs w:val="22"/>
        </w:rPr>
      </w:pPr>
    </w:p>
    <w:p w14:paraId="3C95D979"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b/>
          <w:bCs/>
          <w:sz w:val="22"/>
          <w:szCs w:val="22"/>
        </w:rPr>
        <w:t>Ponadto kontrolą objęte zostanie</w:t>
      </w:r>
      <w:r w:rsidRPr="005F52F9">
        <w:rPr>
          <w:rFonts w:ascii="Times New Roman" w:hAnsi="Times New Roman"/>
          <w:sz w:val="22"/>
          <w:szCs w:val="22"/>
        </w:rPr>
        <w:t xml:space="preserve"> przygotowania podłoża pod wykonanie robót okładzinowych oraz końcowy efekt ww. prac.. Niedopuszczalne jest występowanie nierówności powierzchni, zacieków, pęknięć itp. Bieżąca kontrola obejmuje wizualne sprawdzenie wszystkich elementów procesu technologicznego oraz sprawdzenie zgodności dostarczonych przez Wykonawcę dokumentów dotyczących stosowanych materiałów z wymogami prawa.</w:t>
      </w:r>
    </w:p>
    <w:p w14:paraId="5BC4C21C" w14:textId="77777777" w:rsidR="00C04570" w:rsidRPr="007D6098" w:rsidRDefault="00C04570" w:rsidP="00C04570">
      <w:pPr>
        <w:pStyle w:val="Standard"/>
        <w:contextualSpacing/>
        <w:rPr>
          <w:rFonts w:ascii="Times New Roman" w:hAnsi="Times New Roman"/>
          <w:sz w:val="20"/>
          <w:szCs w:val="20"/>
        </w:rPr>
      </w:pPr>
    </w:p>
    <w:p w14:paraId="26578D22"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7. </w:t>
      </w:r>
      <w:r w:rsidRPr="007D6098">
        <w:t>OBMIAR ROBÓT</w:t>
      </w:r>
    </w:p>
    <w:p w14:paraId="07CE067B" w14:textId="77777777" w:rsidR="00C04570" w:rsidRPr="007D6098" w:rsidRDefault="00C04570" w:rsidP="00C04570">
      <w:pPr>
        <w:pStyle w:val="Standard"/>
        <w:ind w:left="426" w:hanging="426"/>
        <w:contextualSpacing/>
        <w:rPr>
          <w:rFonts w:ascii="Times New Roman" w:hAnsi="Times New Roman"/>
          <w:sz w:val="22"/>
          <w:szCs w:val="22"/>
        </w:rPr>
      </w:pPr>
      <w:r w:rsidRPr="007D6098">
        <w:rPr>
          <w:rFonts w:ascii="Times New Roman" w:hAnsi="Times New Roman"/>
          <w:sz w:val="22"/>
        </w:rPr>
        <w:tab/>
      </w:r>
      <w:r w:rsidRPr="007D6098">
        <w:rPr>
          <w:rFonts w:ascii="Times New Roman" w:hAnsi="Times New Roman"/>
          <w:sz w:val="22"/>
          <w:szCs w:val="22"/>
        </w:rPr>
        <w:t>Ogólne zasady obmiaru robót podano w STWIOR „Wymagania ogólne”.</w:t>
      </w:r>
    </w:p>
    <w:p w14:paraId="05DB47D9" w14:textId="77777777" w:rsidR="00C04570" w:rsidRPr="007D6098" w:rsidRDefault="00C04570"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Powierzchnię robót malarskich oblicza się w metrach kwadratowych.</w:t>
      </w:r>
    </w:p>
    <w:p w14:paraId="485FF4EC" w14:textId="77777777" w:rsidR="00C04570" w:rsidRPr="007D6098" w:rsidRDefault="00C04570" w:rsidP="00C04570">
      <w:pPr>
        <w:pStyle w:val="Standard"/>
        <w:ind w:left="426" w:hanging="426"/>
        <w:contextualSpacing/>
        <w:rPr>
          <w:rFonts w:ascii="Times New Roman" w:hAnsi="Times New Roman"/>
        </w:rPr>
      </w:pPr>
      <w:r w:rsidRPr="007D6098">
        <w:rPr>
          <w:rFonts w:ascii="Times New Roman" w:hAnsi="Times New Roman"/>
          <w:sz w:val="22"/>
          <w:szCs w:val="22"/>
        </w:rPr>
        <w:lastRenderedPageBreak/>
        <w:tab/>
        <w:t>Wielkości obmiarowe robót malarskich określa się na podstawie dokumentacji projektowej z uwzględnieniem zmian zaakceptowanych przez Inspektora nadzoru i sprawdzonych w naturze</w:t>
      </w:r>
      <w:r w:rsidRPr="007D6098">
        <w:rPr>
          <w:rFonts w:ascii="Times New Roman" w:hAnsi="Times New Roman"/>
        </w:rPr>
        <w:t>.</w:t>
      </w:r>
    </w:p>
    <w:p w14:paraId="2443D834" w14:textId="77777777" w:rsidR="00C04570" w:rsidRPr="007D6098" w:rsidRDefault="00C04570" w:rsidP="00C04570">
      <w:pPr>
        <w:pStyle w:val="Standard"/>
        <w:contextualSpacing/>
        <w:rPr>
          <w:rFonts w:ascii="Times New Roman" w:hAnsi="Times New Roman"/>
          <w:sz w:val="20"/>
          <w:szCs w:val="20"/>
        </w:rPr>
      </w:pPr>
    </w:p>
    <w:p w14:paraId="59CA0DE5"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8. </w:t>
      </w:r>
      <w:r w:rsidRPr="007D6098">
        <w:t>ODBIÓR ROBÓT</w:t>
      </w:r>
    </w:p>
    <w:p w14:paraId="3783DD36" w14:textId="77777777" w:rsidR="00C04570" w:rsidRPr="007D6098" w:rsidRDefault="00C04570"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zasady odbioru robót podano w STWIOR „Wymagania ogólne”.</w:t>
      </w:r>
    </w:p>
    <w:p w14:paraId="58CA4458" w14:textId="77777777" w:rsidR="00C04570" w:rsidRDefault="00C04570"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Roboty uznaje się za zgodne z dokumentacją projektową. STWIOR i wymaganiami Inspektora nadzoru, jeżeli wszystkie pomiary i badania ( z uwzględnieniem dopuszczalnych tolerancji) wg pkt.6 STWIOR dały pozytywne wyniki.</w:t>
      </w:r>
    </w:p>
    <w:p w14:paraId="62ACDB1A" w14:textId="77777777" w:rsidR="00C04570" w:rsidRPr="007D6098" w:rsidRDefault="00C04570" w:rsidP="00C04570">
      <w:pPr>
        <w:pStyle w:val="Standard"/>
        <w:ind w:left="426" w:hanging="426"/>
        <w:contextualSpacing/>
        <w:rPr>
          <w:rFonts w:ascii="Times New Roman" w:hAnsi="Times New Roman"/>
          <w:sz w:val="22"/>
          <w:szCs w:val="22"/>
        </w:rPr>
      </w:pPr>
    </w:p>
    <w:p w14:paraId="1C5E6D4F" w14:textId="77777777" w:rsidR="00C04570" w:rsidRPr="007D6098" w:rsidRDefault="00C04570" w:rsidP="00C04570">
      <w:pPr>
        <w:pStyle w:val="Nagwek2"/>
        <w:widowControl/>
        <w:tabs>
          <w:tab w:val="clear" w:pos="5078"/>
          <w:tab w:val="clear" w:pos="9614"/>
        </w:tabs>
        <w:autoSpaceDE/>
        <w:autoSpaceDN w:val="0"/>
        <w:spacing w:before="0" w:line="240" w:lineRule="auto"/>
        <w:ind w:left="0" w:firstLine="0"/>
        <w:contextualSpacing/>
        <w:jc w:val="both"/>
        <w:textAlignment w:val="baseline"/>
        <w:rPr>
          <w:sz w:val="24"/>
        </w:rPr>
      </w:pPr>
      <w:r>
        <w:rPr>
          <w:sz w:val="24"/>
        </w:rPr>
        <w:t xml:space="preserve">8.1. </w:t>
      </w:r>
      <w:r w:rsidRPr="007D6098">
        <w:rPr>
          <w:sz w:val="24"/>
        </w:rPr>
        <w:t>Odbiór podłoży</w:t>
      </w:r>
    </w:p>
    <w:p w14:paraId="6D9422A6" w14:textId="77777777" w:rsidR="00C04570" w:rsidRPr="007D6098" w:rsidRDefault="00C04570" w:rsidP="00C04570">
      <w:pPr>
        <w:pStyle w:val="Standard"/>
        <w:ind w:left="426" w:hanging="426"/>
        <w:contextualSpacing/>
        <w:rPr>
          <w:rFonts w:ascii="Times New Roman" w:hAnsi="Times New Roman"/>
          <w:sz w:val="22"/>
          <w:szCs w:val="22"/>
        </w:rPr>
      </w:pPr>
      <w:r w:rsidRPr="007D6098">
        <w:rPr>
          <w:rFonts w:ascii="Times New Roman" w:hAnsi="Times New Roman"/>
          <w:sz w:val="20"/>
          <w:szCs w:val="20"/>
        </w:rPr>
        <w:tab/>
      </w:r>
    </w:p>
    <w:p w14:paraId="670227EC"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Odbiór podłoża należy przeprowadzić przed rozpoczęciem kolejnego etapu robót. Podłoże powinno być</w:t>
      </w:r>
    </w:p>
    <w:p w14:paraId="58C27F0C"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czyste, odtłuszczone, wolne od plam rdzy. Podłoża muszą być zagruntowane.</w:t>
      </w:r>
    </w:p>
    <w:p w14:paraId="3890C1EE" w14:textId="77777777" w:rsidR="00C04570" w:rsidRPr="005F52F9" w:rsidRDefault="00C04570" w:rsidP="00C04570">
      <w:pPr>
        <w:pStyle w:val="Standard"/>
        <w:contextualSpacing/>
        <w:rPr>
          <w:rFonts w:ascii="Times New Roman" w:hAnsi="Times New Roman"/>
          <w:sz w:val="22"/>
          <w:szCs w:val="22"/>
        </w:rPr>
      </w:pPr>
    </w:p>
    <w:p w14:paraId="246CA7BF" w14:textId="77777777" w:rsidR="00C04570" w:rsidRPr="005F52F9" w:rsidRDefault="00C04570" w:rsidP="00C04570">
      <w:pPr>
        <w:pStyle w:val="Standard"/>
        <w:contextualSpacing/>
        <w:rPr>
          <w:rFonts w:ascii="Times New Roman" w:hAnsi="Times New Roman"/>
          <w:sz w:val="22"/>
          <w:szCs w:val="22"/>
        </w:rPr>
      </w:pPr>
      <w:r w:rsidRPr="005F52F9">
        <w:rPr>
          <w:rFonts w:ascii="Times New Roman" w:hAnsi="Times New Roman"/>
          <w:sz w:val="22"/>
          <w:szCs w:val="22"/>
        </w:rPr>
        <w:t>Odbiór powinien obejmować:</w:t>
      </w:r>
    </w:p>
    <w:p w14:paraId="776C0D85" w14:textId="77777777" w:rsidR="00C04570" w:rsidRPr="005F52F9" w:rsidRDefault="00C04570" w:rsidP="00910208">
      <w:pPr>
        <w:pStyle w:val="Standard"/>
        <w:numPr>
          <w:ilvl w:val="0"/>
          <w:numId w:val="45"/>
        </w:numPr>
        <w:contextualSpacing/>
        <w:rPr>
          <w:rFonts w:ascii="Times New Roman" w:hAnsi="Times New Roman"/>
          <w:sz w:val="22"/>
          <w:szCs w:val="22"/>
        </w:rPr>
      </w:pPr>
      <w:r>
        <w:rPr>
          <w:rFonts w:ascii="Times New Roman" w:hAnsi="Times New Roman"/>
          <w:sz w:val="22"/>
          <w:szCs w:val="22"/>
        </w:rPr>
        <w:t>s</w:t>
      </w:r>
      <w:r w:rsidRPr="005F52F9">
        <w:rPr>
          <w:rFonts w:ascii="Times New Roman" w:hAnsi="Times New Roman"/>
          <w:sz w:val="22"/>
          <w:szCs w:val="22"/>
        </w:rPr>
        <w:t>prawdzenie wyglądu zewnętrznego; badanie należy wykonać przez ocenę wzrokową,</w:t>
      </w:r>
    </w:p>
    <w:p w14:paraId="074F9DEF" w14:textId="77777777" w:rsidR="00C04570" w:rsidRPr="005F52F9" w:rsidRDefault="00C04570" w:rsidP="00910208">
      <w:pPr>
        <w:pStyle w:val="Standard"/>
        <w:numPr>
          <w:ilvl w:val="0"/>
          <w:numId w:val="45"/>
        </w:numPr>
        <w:contextualSpacing/>
        <w:rPr>
          <w:rFonts w:ascii="Times New Roman" w:hAnsi="Times New Roman"/>
          <w:sz w:val="22"/>
          <w:szCs w:val="22"/>
        </w:rPr>
      </w:pPr>
      <w:r w:rsidRPr="005F52F9">
        <w:rPr>
          <w:rFonts w:ascii="Times New Roman" w:hAnsi="Times New Roman"/>
          <w:sz w:val="22"/>
          <w:szCs w:val="22"/>
        </w:rPr>
        <w:t>sprawdzenie prawidłowości ukształtowania powierzchni posadzki; badanie należy wykonać przez ocenę</w:t>
      </w:r>
    </w:p>
    <w:p w14:paraId="146A7B9F" w14:textId="77777777" w:rsidR="00C04570" w:rsidRPr="005F52F9" w:rsidRDefault="00C04570" w:rsidP="00910208">
      <w:pPr>
        <w:pStyle w:val="Standard"/>
        <w:numPr>
          <w:ilvl w:val="0"/>
          <w:numId w:val="45"/>
        </w:numPr>
        <w:contextualSpacing/>
        <w:rPr>
          <w:rFonts w:ascii="Times New Roman" w:hAnsi="Times New Roman"/>
          <w:sz w:val="22"/>
          <w:szCs w:val="22"/>
        </w:rPr>
      </w:pPr>
      <w:r w:rsidRPr="005F52F9">
        <w:rPr>
          <w:rFonts w:ascii="Times New Roman" w:hAnsi="Times New Roman"/>
          <w:sz w:val="22"/>
          <w:szCs w:val="22"/>
        </w:rPr>
        <w:t>wzrokową,</w:t>
      </w:r>
    </w:p>
    <w:p w14:paraId="5415332A" w14:textId="77777777" w:rsidR="00C04570" w:rsidRPr="005F52F9" w:rsidRDefault="00C04570" w:rsidP="00910208">
      <w:pPr>
        <w:pStyle w:val="Standard"/>
        <w:numPr>
          <w:ilvl w:val="0"/>
          <w:numId w:val="45"/>
        </w:numPr>
        <w:contextualSpacing/>
        <w:rPr>
          <w:rFonts w:ascii="Times New Roman" w:hAnsi="Times New Roman"/>
          <w:sz w:val="22"/>
          <w:szCs w:val="22"/>
        </w:rPr>
      </w:pPr>
      <w:r w:rsidRPr="005F52F9">
        <w:rPr>
          <w:rFonts w:ascii="Times New Roman" w:hAnsi="Times New Roman"/>
          <w:sz w:val="22"/>
          <w:szCs w:val="22"/>
        </w:rPr>
        <w:t>sprawdzenie prawidłowości wykonania styków materiałów posadzkowych; badania prostoliniowości należy</w:t>
      </w:r>
      <w:r>
        <w:rPr>
          <w:rFonts w:ascii="Times New Roman" w:hAnsi="Times New Roman"/>
          <w:sz w:val="22"/>
          <w:szCs w:val="22"/>
        </w:rPr>
        <w:t xml:space="preserve"> </w:t>
      </w:r>
      <w:r w:rsidRPr="005F52F9">
        <w:rPr>
          <w:rFonts w:ascii="Times New Roman" w:hAnsi="Times New Roman"/>
          <w:sz w:val="22"/>
          <w:szCs w:val="22"/>
        </w:rPr>
        <w:t xml:space="preserve">wykonać za pomocą naciągniętego drutu i pomiaru odchyleń z dokładnością l mm, a szerokości spoin </w:t>
      </w:r>
      <w:r>
        <w:rPr>
          <w:rFonts w:ascii="Times New Roman" w:hAnsi="Times New Roman"/>
          <w:sz w:val="22"/>
          <w:szCs w:val="22"/>
        </w:rPr>
        <w:t>–</w:t>
      </w:r>
      <w:r w:rsidRPr="005F52F9">
        <w:rPr>
          <w:rFonts w:ascii="Times New Roman" w:hAnsi="Times New Roman"/>
          <w:sz w:val="22"/>
          <w:szCs w:val="22"/>
        </w:rPr>
        <w:t xml:space="preserve"> za</w:t>
      </w:r>
      <w:r>
        <w:rPr>
          <w:rFonts w:ascii="Times New Roman" w:hAnsi="Times New Roman"/>
          <w:sz w:val="22"/>
          <w:szCs w:val="22"/>
        </w:rPr>
        <w:t xml:space="preserve"> </w:t>
      </w:r>
      <w:r w:rsidRPr="005F52F9">
        <w:rPr>
          <w:rFonts w:ascii="Times New Roman" w:hAnsi="Times New Roman"/>
          <w:sz w:val="22"/>
          <w:szCs w:val="22"/>
        </w:rPr>
        <w:t>pomocą szczelinomierza lub suwmiarki.</w:t>
      </w:r>
    </w:p>
    <w:p w14:paraId="4C58B922" w14:textId="77777777" w:rsidR="00C04570" w:rsidRPr="005F52F9" w:rsidRDefault="00C04570" w:rsidP="00910208">
      <w:pPr>
        <w:pStyle w:val="Standard"/>
        <w:numPr>
          <w:ilvl w:val="0"/>
          <w:numId w:val="45"/>
        </w:numPr>
        <w:contextualSpacing/>
        <w:rPr>
          <w:rFonts w:ascii="Times New Roman" w:hAnsi="Times New Roman"/>
          <w:sz w:val="22"/>
          <w:szCs w:val="22"/>
        </w:rPr>
      </w:pPr>
      <w:r w:rsidRPr="005F52F9">
        <w:rPr>
          <w:rFonts w:ascii="Times New Roman" w:hAnsi="Times New Roman"/>
          <w:sz w:val="22"/>
          <w:szCs w:val="22"/>
        </w:rPr>
        <w:t>sprawdzenie prawidłowości wykonania cokołów lub listew podłogowych; badanie należy wykonać przez ocenę wzrokową,</w:t>
      </w:r>
    </w:p>
    <w:p w14:paraId="02C33641" w14:textId="77777777" w:rsidR="00C04570" w:rsidRPr="007D6098" w:rsidRDefault="00C04570" w:rsidP="00C04570">
      <w:pPr>
        <w:pStyle w:val="Standard"/>
        <w:contextualSpacing/>
        <w:rPr>
          <w:rFonts w:ascii="Times New Roman" w:hAnsi="Times New Roman"/>
          <w:sz w:val="20"/>
          <w:szCs w:val="20"/>
        </w:rPr>
      </w:pPr>
    </w:p>
    <w:p w14:paraId="16051A7B" w14:textId="77777777" w:rsidR="00C04570" w:rsidRPr="007D6098" w:rsidRDefault="00C04570" w:rsidP="00C04570">
      <w:pPr>
        <w:pStyle w:val="Standard"/>
        <w:ind w:left="720"/>
        <w:contextualSpacing/>
        <w:rPr>
          <w:rFonts w:ascii="Times New Roman" w:hAnsi="Times New Roman"/>
          <w:sz w:val="20"/>
          <w:szCs w:val="20"/>
        </w:rPr>
      </w:pPr>
    </w:p>
    <w:p w14:paraId="5CD5A35F" w14:textId="77777777" w:rsidR="00C04570" w:rsidRPr="007D6098" w:rsidRDefault="00C04570" w:rsidP="00C04570">
      <w:pPr>
        <w:pStyle w:val="Nagwek1"/>
        <w:widowControl/>
        <w:tabs>
          <w:tab w:val="clear" w:pos="4896"/>
          <w:tab w:val="clear" w:pos="9432"/>
        </w:tabs>
        <w:autoSpaceDE/>
        <w:autoSpaceDN w:val="0"/>
        <w:spacing w:before="57"/>
        <w:contextualSpacing/>
        <w:jc w:val="both"/>
        <w:textAlignment w:val="baseline"/>
      </w:pPr>
      <w:r>
        <w:t xml:space="preserve">9. </w:t>
      </w:r>
      <w:r w:rsidRPr="007D6098">
        <w:t>PODSTAWA ROZLICZENIA ROBÓT</w:t>
      </w:r>
    </w:p>
    <w:p w14:paraId="0AE95752" w14:textId="77777777" w:rsidR="00C04570" w:rsidRDefault="00C04570" w:rsidP="00C04570">
      <w:pPr>
        <w:pStyle w:val="Standard"/>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Ogólne zasady rozliczania robót podano w STWIOR „Wymagania ogólne”.</w:t>
      </w:r>
    </w:p>
    <w:p w14:paraId="34C7962B" w14:textId="77777777" w:rsidR="00C04570" w:rsidRDefault="00C04570" w:rsidP="00C04570">
      <w:pPr>
        <w:pStyle w:val="Standard"/>
        <w:contextualSpacing/>
        <w:rPr>
          <w:rFonts w:ascii="Times New Roman" w:hAnsi="Times New Roman"/>
          <w:sz w:val="22"/>
          <w:szCs w:val="22"/>
        </w:rPr>
      </w:pPr>
    </w:p>
    <w:p w14:paraId="67D8BDFE" w14:textId="77777777" w:rsidR="00C04570" w:rsidRPr="007D6098" w:rsidRDefault="00C04570" w:rsidP="00C04570">
      <w:pPr>
        <w:pStyle w:val="Standard"/>
        <w:contextualSpacing/>
        <w:rPr>
          <w:rFonts w:ascii="Times New Roman" w:hAnsi="Times New Roman"/>
          <w:sz w:val="20"/>
          <w:szCs w:val="20"/>
        </w:rPr>
      </w:pPr>
    </w:p>
    <w:p w14:paraId="00FDB954" w14:textId="77777777" w:rsidR="00C04570" w:rsidRDefault="00C04570" w:rsidP="00C04570">
      <w:pPr>
        <w:pStyle w:val="Nagwek1"/>
        <w:widowControl/>
        <w:tabs>
          <w:tab w:val="clear" w:pos="4896"/>
          <w:tab w:val="clear" w:pos="9432"/>
        </w:tabs>
        <w:autoSpaceDE/>
        <w:autoSpaceDN w:val="0"/>
        <w:spacing w:before="57"/>
        <w:contextualSpacing/>
        <w:jc w:val="both"/>
        <w:textAlignment w:val="baseline"/>
      </w:pPr>
      <w:r>
        <w:t xml:space="preserve">10. </w:t>
      </w:r>
      <w:r w:rsidRPr="007D6098">
        <w:t>DOKUMENTY ODNIESIENIA</w:t>
      </w:r>
    </w:p>
    <w:p w14:paraId="20BB8F41" w14:textId="77777777" w:rsidR="00C04570" w:rsidRPr="005F52F9" w:rsidRDefault="00C04570" w:rsidP="00C04570">
      <w:pPr>
        <w:rPr>
          <w:lang w:eastAsia="ar-SA"/>
        </w:rPr>
      </w:pPr>
    </w:p>
    <w:p w14:paraId="56736BE2" w14:textId="77777777" w:rsidR="00C04570" w:rsidRPr="005F52F9" w:rsidRDefault="00C04570" w:rsidP="00C04570">
      <w:pPr>
        <w:pStyle w:val="Tekstpodstawowywcity"/>
        <w:spacing w:line="240" w:lineRule="auto"/>
        <w:ind w:left="0"/>
        <w:rPr>
          <w:sz w:val="22"/>
          <w:szCs w:val="22"/>
        </w:rPr>
      </w:pPr>
      <w:r w:rsidRPr="005F52F9">
        <w:rPr>
          <w:rStyle w:val="Pogrubienie"/>
          <w:b w:val="0"/>
          <w:bCs w:val="0"/>
          <w:color w:val="000000"/>
          <w:sz w:val="22"/>
          <w:szCs w:val="22"/>
        </w:rPr>
        <w:t>PN-62/B-10144</w:t>
      </w:r>
      <w:r w:rsidRPr="005F52F9">
        <w:rPr>
          <w:sz w:val="22"/>
          <w:szCs w:val="22"/>
        </w:rPr>
        <w:br/>
        <w:t>Posadzki z betonu i zaprawy cementowej. Wymagania i badania techniczne przy odbiorze</w:t>
      </w:r>
    </w:p>
    <w:p w14:paraId="24FE9615" w14:textId="77777777" w:rsidR="00C04570" w:rsidRPr="005F52F9" w:rsidRDefault="00C04570" w:rsidP="00C04570">
      <w:pPr>
        <w:pStyle w:val="Tekstpodstawowywcity"/>
        <w:spacing w:line="240" w:lineRule="auto"/>
        <w:ind w:left="0"/>
        <w:rPr>
          <w:sz w:val="22"/>
          <w:szCs w:val="22"/>
        </w:rPr>
      </w:pPr>
      <w:r w:rsidRPr="005F52F9">
        <w:rPr>
          <w:rStyle w:val="Pogrubienie"/>
          <w:b w:val="0"/>
          <w:bCs w:val="0"/>
          <w:color w:val="000000"/>
          <w:sz w:val="22"/>
          <w:szCs w:val="22"/>
        </w:rPr>
        <w:t>PN-63/B-10145</w:t>
      </w:r>
      <w:r w:rsidRPr="005F52F9">
        <w:rPr>
          <w:sz w:val="22"/>
          <w:szCs w:val="22"/>
        </w:rPr>
        <w:br/>
        <w:t>Posadzki z płytek kamionkowych (terakotowych) klinkierowych i lastrykowych. Wymagania i badania przy odbiorze</w:t>
      </w:r>
    </w:p>
    <w:p w14:paraId="55D05EAC" w14:textId="77777777" w:rsidR="00C04570" w:rsidRDefault="00C04570" w:rsidP="00C04570">
      <w:pPr>
        <w:rPr>
          <w:lang w:eastAsia="ar-SA"/>
        </w:rPr>
      </w:pPr>
    </w:p>
    <w:p w14:paraId="35CCCB6B" w14:textId="77777777" w:rsidR="00C04570" w:rsidRPr="005F52F9" w:rsidRDefault="00C04570" w:rsidP="00C04570">
      <w:pPr>
        <w:rPr>
          <w:lang w:eastAsia="ar-SA"/>
        </w:rPr>
      </w:pPr>
    </w:p>
    <w:p w14:paraId="0CA4A709" w14:textId="77777777" w:rsidR="00C04570" w:rsidRPr="007D6098" w:rsidRDefault="00C04570" w:rsidP="00C04570">
      <w:pPr>
        <w:pStyle w:val="Standard"/>
        <w:suppressAutoHyphens w:val="0"/>
        <w:autoSpaceDE w:val="0"/>
        <w:contextualSpacing/>
        <w:rPr>
          <w:rStyle w:val="Nagwek31"/>
          <w:rFonts w:ascii="Times New Roman" w:hAnsi="Times New Roman" w:cs="Times New Roman"/>
          <w:b/>
          <w:bCs/>
          <w:color w:val="000000"/>
          <w:szCs w:val="22"/>
          <w:lang w:eastAsia="ar-SA"/>
        </w:rPr>
      </w:pPr>
      <w:r w:rsidRPr="007D6098">
        <w:rPr>
          <w:rStyle w:val="Nagwek31"/>
          <w:rFonts w:ascii="Times New Roman" w:hAnsi="Times New Roman" w:cs="Times New Roman"/>
          <w:szCs w:val="22"/>
          <w:lang w:eastAsia="pl-PL"/>
        </w:rPr>
        <w:tab/>
      </w:r>
      <w:r w:rsidRPr="007D6098">
        <w:rPr>
          <w:rStyle w:val="Nagwek31"/>
          <w:rFonts w:ascii="Times New Roman" w:hAnsi="Times New Roman" w:cs="Times New Roman"/>
          <w:b/>
          <w:bCs/>
          <w:color w:val="000000"/>
          <w:szCs w:val="22"/>
          <w:lang w:eastAsia="ar-SA"/>
        </w:rPr>
        <w:t>UWAGA: Nie wymienienie tytułu jakiejkolwiek dziedziny, grupy, podgrupy czy normy nie zwalnia wykonawcy od obowiązku stosowania wymogów określonych prawem polskim. Przywołanie przepisu, który został znowelizowany obliguje wykonawcę do stosowania jego aktualnej treści.</w:t>
      </w:r>
    </w:p>
    <w:p w14:paraId="23A8AB9C" w14:textId="77777777" w:rsidR="00C04570" w:rsidRPr="007D6098" w:rsidRDefault="00C04570" w:rsidP="00C04570">
      <w:pPr>
        <w:pStyle w:val="Bezodstpw"/>
        <w:tabs>
          <w:tab w:val="left" w:pos="142"/>
          <w:tab w:val="left" w:pos="851"/>
          <w:tab w:val="left" w:pos="1134"/>
          <w:tab w:val="left" w:pos="6946"/>
        </w:tabs>
        <w:contextualSpacing/>
        <w:jc w:val="both"/>
        <w:rPr>
          <w:sz w:val="22"/>
          <w:szCs w:val="22"/>
        </w:rPr>
      </w:pPr>
    </w:p>
    <w:p w14:paraId="18CC4103"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6EE6D28C"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65AE031A"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776CDF8B"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7EE00430"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1C17CA1E" w14:textId="77777777" w:rsidR="00910208" w:rsidRDefault="00910208" w:rsidP="00C04570">
      <w:pPr>
        <w:pStyle w:val="Bezodstpw"/>
        <w:tabs>
          <w:tab w:val="left" w:pos="142"/>
          <w:tab w:val="left" w:pos="851"/>
          <w:tab w:val="left" w:pos="1134"/>
          <w:tab w:val="left" w:pos="6946"/>
        </w:tabs>
        <w:contextualSpacing/>
        <w:jc w:val="both"/>
        <w:rPr>
          <w:sz w:val="22"/>
          <w:szCs w:val="22"/>
        </w:rPr>
      </w:pPr>
    </w:p>
    <w:p w14:paraId="4D5F4A66" w14:textId="77777777" w:rsidR="00910208" w:rsidRDefault="00910208" w:rsidP="00C04570">
      <w:pPr>
        <w:pStyle w:val="Bezodstpw"/>
        <w:tabs>
          <w:tab w:val="left" w:pos="142"/>
          <w:tab w:val="left" w:pos="851"/>
          <w:tab w:val="left" w:pos="1134"/>
          <w:tab w:val="left" w:pos="6946"/>
        </w:tabs>
        <w:contextualSpacing/>
        <w:jc w:val="both"/>
        <w:rPr>
          <w:sz w:val="22"/>
          <w:szCs w:val="22"/>
        </w:rPr>
      </w:pPr>
    </w:p>
    <w:p w14:paraId="73AC96EB" w14:textId="77777777" w:rsidR="00910208" w:rsidRDefault="00910208" w:rsidP="00C04570">
      <w:pPr>
        <w:pStyle w:val="Bezodstpw"/>
        <w:tabs>
          <w:tab w:val="left" w:pos="142"/>
          <w:tab w:val="left" w:pos="851"/>
          <w:tab w:val="left" w:pos="1134"/>
          <w:tab w:val="left" w:pos="6946"/>
        </w:tabs>
        <w:contextualSpacing/>
        <w:jc w:val="both"/>
        <w:rPr>
          <w:sz w:val="22"/>
          <w:szCs w:val="22"/>
        </w:rPr>
      </w:pPr>
    </w:p>
    <w:p w14:paraId="6AEF150C"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43EF0B7A" w14:textId="77777777" w:rsidR="00C04570" w:rsidRDefault="00C04570" w:rsidP="00C04570">
      <w:pPr>
        <w:pStyle w:val="Bezodstpw"/>
        <w:tabs>
          <w:tab w:val="left" w:pos="142"/>
          <w:tab w:val="left" w:pos="851"/>
          <w:tab w:val="left" w:pos="1134"/>
          <w:tab w:val="left" w:pos="6946"/>
        </w:tabs>
        <w:contextualSpacing/>
        <w:jc w:val="both"/>
        <w:rPr>
          <w:sz w:val="22"/>
          <w:szCs w:val="22"/>
        </w:rPr>
      </w:pPr>
    </w:p>
    <w:p w14:paraId="722BD1DD" w14:textId="77777777" w:rsidR="006B7C69" w:rsidRPr="007D6098" w:rsidRDefault="006B7C69"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52" w:name="_Toc165970019"/>
      <w:r w:rsidRPr="007D6098">
        <w:t>TRANSPORT</w:t>
      </w:r>
      <w:bookmarkEnd w:id="152"/>
    </w:p>
    <w:p w14:paraId="161F0BA4" w14:textId="77777777" w:rsidR="006B7C69" w:rsidRPr="007D6098" w:rsidRDefault="006B7C69"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transportu podano w STWIOR „Wymagania ogólne”.</w:t>
      </w:r>
    </w:p>
    <w:p w14:paraId="400E4BE6" w14:textId="77777777" w:rsidR="006B7C69" w:rsidRPr="007D6098" w:rsidRDefault="006B7C69" w:rsidP="00C04570">
      <w:pPr>
        <w:pStyle w:val="Standard"/>
        <w:contextualSpacing/>
        <w:rPr>
          <w:rFonts w:ascii="Times New Roman" w:hAnsi="Times New Roman"/>
          <w:sz w:val="22"/>
          <w:szCs w:val="22"/>
        </w:rPr>
      </w:pPr>
      <w:r w:rsidRPr="007D6098">
        <w:rPr>
          <w:rFonts w:ascii="Times New Roman" w:hAnsi="Times New Roman"/>
          <w:sz w:val="22"/>
          <w:szCs w:val="22"/>
        </w:rPr>
        <w:tab/>
        <w:t>Przechowywanie w magazynach półotwartych lub zamkniętych, suchych i przewiewnych, zabezpieczonych przed opadami atmosferycznymi.</w:t>
      </w:r>
    </w:p>
    <w:p w14:paraId="7F828EAB" w14:textId="77777777" w:rsidR="006B7C69" w:rsidRPr="007D6098" w:rsidRDefault="006B7C69" w:rsidP="00C04570">
      <w:pPr>
        <w:pStyle w:val="Standard"/>
        <w:contextualSpacing/>
        <w:rPr>
          <w:rFonts w:ascii="Times New Roman" w:hAnsi="Times New Roman"/>
          <w:sz w:val="22"/>
          <w:szCs w:val="22"/>
        </w:rPr>
      </w:pPr>
      <w:r w:rsidRPr="007D6098">
        <w:rPr>
          <w:rFonts w:ascii="Times New Roman" w:hAnsi="Times New Roman"/>
          <w:sz w:val="22"/>
          <w:szCs w:val="22"/>
        </w:rPr>
        <w:tab/>
        <w:t>Środki transportu powinny zabezpieczać załadowane wyroby przed wpływami atmosferycznymi.</w:t>
      </w:r>
    </w:p>
    <w:p w14:paraId="4EA82756" w14:textId="77777777" w:rsidR="006B7C69" w:rsidRPr="007D6098" w:rsidRDefault="006B7C69" w:rsidP="00C04570">
      <w:pPr>
        <w:pStyle w:val="Standard"/>
        <w:contextualSpacing/>
        <w:rPr>
          <w:rFonts w:ascii="Times New Roman" w:hAnsi="Times New Roman"/>
          <w:sz w:val="22"/>
          <w:szCs w:val="22"/>
        </w:rPr>
      </w:pPr>
    </w:p>
    <w:p w14:paraId="23F9F9C4" w14:textId="77777777" w:rsidR="006B7C69" w:rsidRPr="007D6098" w:rsidRDefault="006B7C69"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53" w:name="_Toc165970020"/>
      <w:r w:rsidRPr="007D6098">
        <w:t>WYKONANIE ROBÓT</w:t>
      </w:r>
      <w:bookmarkEnd w:id="153"/>
    </w:p>
    <w:p w14:paraId="47EFA0C8" w14:textId="77777777" w:rsidR="006B7C69" w:rsidRPr="007D6098" w:rsidRDefault="006B7C69" w:rsidP="00C04570">
      <w:pPr>
        <w:pStyle w:val="Standard"/>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wymagania dotyczące kontroli jakości robót podano w STWIOR „Wymagania ogólne”.</w:t>
      </w:r>
    </w:p>
    <w:p w14:paraId="4EF7E48F" w14:textId="77777777" w:rsidR="006B7C69" w:rsidRPr="007D6098" w:rsidRDefault="006B7C69" w:rsidP="00C04570">
      <w:pPr>
        <w:pStyle w:val="Standard"/>
        <w:contextualSpacing/>
        <w:rPr>
          <w:rFonts w:ascii="Times New Roman" w:hAnsi="Times New Roman"/>
          <w:sz w:val="22"/>
          <w:szCs w:val="22"/>
        </w:rPr>
      </w:pPr>
    </w:p>
    <w:p w14:paraId="6E87E833" w14:textId="77777777" w:rsidR="006B7C69" w:rsidRPr="007D6098" w:rsidRDefault="006B7C69"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54" w:name="_Toc165970021"/>
      <w:r w:rsidRPr="007D6098">
        <w:t>KONTROLA JAKOŚCI ROBÓT</w:t>
      </w:r>
      <w:bookmarkEnd w:id="154"/>
    </w:p>
    <w:p w14:paraId="6EE3D99F" w14:textId="77777777" w:rsidR="006B7C69" w:rsidRPr="007D6098" w:rsidRDefault="006B7C69" w:rsidP="00C04570">
      <w:pPr>
        <w:pStyle w:val="Standard"/>
        <w:contextualSpacing/>
        <w:rPr>
          <w:rFonts w:ascii="Times New Roman" w:hAnsi="Times New Roman"/>
          <w:sz w:val="22"/>
          <w:szCs w:val="22"/>
        </w:rPr>
      </w:pPr>
    </w:p>
    <w:p w14:paraId="36209496" w14:textId="77777777" w:rsidR="006B7C69" w:rsidRPr="007D6098" w:rsidRDefault="006B7C69"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55" w:name="_Toc165970022"/>
      <w:r w:rsidRPr="007D6098">
        <w:rPr>
          <w:sz w:val="24"/>
        </w:rPr>
        <w:t>Ogólne zasady kontroli jakości,</w:t>
      </w:r>
      <w:bookmarkEnd w:id="155"/>
    </w:p>
    <w:p w14:paraId="1AF100A8" w14:textId="77777777" w:rsidR="006B7C69" w:rsidRPr="007D6098" w:rsidRDefault="006B7C69" w:rsidP="00C04570">
      <w:pPr>
        <w:pStyle w:val="Standard"/>
        <w:ind w:left="426"/>
        <w:contextualSpacing/>
        <w:rPr>
          <w:rFonts w:ascii="Times New Roman" w:hAnsi="Times New Roman"/>
          <w:sz w:val="22"/>
          <w:szCs w:val="22"/>
        </w:rPr>
      </w:pPr>
      <w:r w:rsidRPr="007D6098">
        <w:rPr>
          <w:rFonts w:ascii="Times New Roman" w:hAnsi="Times New Roman"/>
          <w:sz w:val="22"/>
          <w:szCs w:val="22"/>
        </w:rPr>
        <w:t xml:space="preserve">Ogólne wymagania dotyczące kontroli jakości Robót podano w ST „Wymagania ogólne". </w:t>
      </w:r>
    </w:p>
    <w:p w14:paraId="6EAE66B3" w14:textId="77777777" w:rsidR="00A5407D" w:rsidRDefault="00A5407D" w:rsidP="0056146A">
      <w:pPr>
        <w:pStyle w:val="Standard"/>
        <w:ind w:firstLine="284"/>
        <w:contextualSpacing/>
        <w:rPr>
          <w:rFonts w:ascii="Times New Roman" w:hAnsi="Times New Roman"/>
        </w:rPr>
      </w:pPr>
    </w:p>
    <w:p w14:paraId="01B372EC" w14:textId="22493CCE" w:rsidR="0056146A" w:rsidRDefault="0056146A" w:rsidP="0056146A">
      <w:pPr>
        <w:pStyle w:val="Standard"/>
        <w:ind w:firstLine="284"/>
        <w:contextualSpacing/>
        <w:rPr>
          <w:rFonts w:ascii="Times New Roman" w:hAnsi="Times New Roman"/>
        </w:rPr>
      </w:pPr>
      <w:bookmarkStart w:id="156" w:name="_Hlk166151142"/>
      <w:r w:rsidRPr="0056146A">
        <w:rPr>
          <w:rFonts w:ascii="Times New Roman" w:hAnsi="Times New Roman"/>
        </w:rPr>
        <w:t>Wymagana, jakość materiałów powinna być potwierdzona przez producenta przez zaświadczenie o jakości</w:t>
      </w:r>
      <w:r>
        <w:rPr>
          <w:rFonts w:ascii="Times New Roman" w:hAnsi="Times New Roman"/>
        </w:rPr>
        <w:t xml:space="preserve"> </w:t>
      </w:r>
      <w:r w:rsidRPr="0056146A">
        <w:rPr>
          <w:rFonts w:ascii="Times New Roman" w:hAnsi="Times New Roman"/>
        </w:rPr>
        <w:t>lub znakiem kontroli jakości zamieszczonym na opakowaniu lub innym równorzędnym dokumentem.</w:t>
      </w:r>
      <w:r>
        <w:rPr>
          <w:rFonts w:ascii="Times New Roman" w:hAnsi="Times New Roman"/>
        </w:rPr>
        <w:t xml:space="preserve"> </w:t>
      </w:r>
      <w:r w:rsidRPr="0056146A">
        <w:rPr>
          <w:rFonts w:ascii="Times New Roman" w:hAnsi="Times New Roman"/>
        </w:rPr>
        <w:t>Nie dopuszcza się stosowania do robót materiałów, których właściwości nie odpowiadają wymaganiom</w:t>
      </w:r>
      <w:r>
        <w:rPr>
          <w:rFonts w:ascii="Times New Roman" w:hAnsi="Times New Roman"/>
        </w:rPr>
        <w:t xml:space="preserve"> </w:t>
      </w:r>
      <w:r w:rsidRPr="0056146A">
        <w:rPr>
          <w:rFonts w:ascii="Times New Roman" w:hAnsi="Times New Roman"/>
        </w:rPr>
        <w:t>technicznym. Nie należy stosować również materiałów przeterminowanych (po okresie gwarancyjnym</w:t>
      </w:r>
      <w:r>
        <w:rPr>
          <w:rFonts w:ascii="Times New Roman" w:hAnsi="Times New Roman"/>
        </w:rPr>
        <w:t>).</w:t>
      </w:r>
    </w:p>
    <w:bookmarkEnd w:id="156"/>
    <w:p w14:paraId="2D97B32A" w14:textId="77777777" w:rsidR="006B7C69" w:rsidRPr="007D6098" w:rsidRDefault="006B7C69" w:rsidP="00C04570">
      <w:pPr>
        <w:pStyle w:val="Standard"/>
        <w:ind w:left="426"/>
        <w:contextualSpacing/>
        <w:rPr>
          <w:rFonts w:ascii="Times New Roman" w:hAnsi="Times New Roman"/>
          <w:sz w:val="22"/>
          <w:szCs w:val="22"/>
        </w:rPr>
      </w:pPr>
    </w:p>
    <w:p w14:paraId="2FC11D30" w14:textId="77777777" w:rsidR="006B7C69" w:rsidRDefault="006B7C69" w:rsidP="00C04570">
      <w:pPr>
        <w:pStyle w:val="Standard"/>
        <w:ind w:left="426" w:hanging="426"/>
        <w:contextualSpacing/>
        <w:rPr>
          <w:rFonts w:ascii="Times New Roman" w:hAnsi="Times New Roman"/>
          <w:b/>
          <w:bCs/>
          <w:i/>
          <w:iCs/>
        </w:rPr>
      </w:pPr>
      <w:r w:rsidRPr="007D6098">
        <w:rPr>
          <w:rFonts w:ascii="Times New Roman" w:hAnsi="Times New Roman"/>
          <w:b/>
          <w:bCs/>
        </w:rPr>
        <w:t>6.2</w:t>
      </w:r>
      <w:r w:rsidRPr="007D6098">
        <w:rPr>
          <w:rFonts w:ascii="Times New Roman" w:hAnsi="Times New Roman"/>
          <w:b/>
          <w:bCs/>
        </w:rPr>
        <w:tab/>
      </w:r>
      <w:r w:rsidRPr="0056146A">
        <w:rPr>
          <w:rFonts w:ascii="Times New Roman" w:hAnsi="Times New Roman"/>
          <w:b/>
          <w:bCs/>
        </w:rPr>
        <w:t>Zakres kontroli</w:t>
      </w:r>
    </w:p>
    <w:p w14:paraId="62595950" w14:textId="77777777" w:rsidR="005816D3" w:rsidRDefault="005816D3" w:rsidP="00C04570">
      <w:pPr>
        <w:pStyle w:val="Standard"/>
        <w:ind w:left="426" w:hanging="426"/>
        <w:contextualSpacing/>
        <w:rPr>
          <w:rFonts w:ascii="Times New Roman" w:hAnsi="Times New Roman"/>
          <w:b/>
          <w:bCs/>
          <w:i/>
          <w:iCs/>
        </w:rPr>
      </w:pPr>
    </w:p>
    <w:p w14:paraId="20F6BE15" w14:textId="380D6C6C" w:rsidR="00682B2A" w:rsidRDefault="00682B2A" w:rsidP="00682B2A">
      <w:pPr>
        <w:pStyle w:val="Standard"/>
        <w:ind w:firstLine="284"/>
        <w:contextualSpacing/>
        <w:rPr>
          <w:rFonts w:ascii="Times New Roman" w:hAnsi="Times New Roman"/>
        </w:rPr>
      </w:pPr>
      <w:bookmarkStart w:id="157" w:name="_Hlk166151180"/>
      <w:r w:rsidRPr="00682B2A">
        <w:rPr>
          <w:rFonts w:ascii="Times New Roman" w:hAnsi="Times New Roman"/>
        </w:rPr>
        <w:t xml:space="preserve">Sprawdzenie </w:t>
      </w:r>
      <w:r w:rsidR="0056146A">
        <w:rPr>
          <w:rFonts w:ascii="Times New Roman" w:hAnsi="Times New Roman"/>
        </w:rPr>
        <w:t xml:space="preserve">robót </w:t>
      </w:r>
      <w:r w:rsidRPr="00682B2A">
        <w:rPr>
          <w:rFonts w:ascii="Times New Roman" w:hAnsi="Times New Roman"/>
        </w:rPr>
        <w:t xml:space="preserve"> zostanie dokonane na podstawie zaświadczenia o jakości, atestów, aprobat i certyfikatów ITB na przedmiot zamówienia</w:t>
      </w:r>
      <w:r w:rsidR="0056146A">
        <w:rPr>
          <w:rFonts w:ascii="Times New Roman" w:hAnsi="Times New Roman"/>
        </w:rPr>
        <w:t>,</w:t>
      </w:r>
    </w:p>
    <w:p w14:paraId="50251ABE" w14:textId="77777777" w:rsidR="0056146A" w:rsidRDefault="0056146A" w:rsidP="00682B2A">
      <w:pPr>
        <w:pStyle w:val="Standard"/>
        <w:ind w:firstLine="284"/>
        <w:contextualSpacing/>
        <w:rPr>
          <w:rFonts w:ascii="Times New Roman" w:hAnsi="Times New Roman"/>
        </w:rPr>
      </w:pPr>
    </w:p>
    <w:p w14:paraId="0C4610DD" w14:textId="300D789D" w:rsidR="00910208" w:rsidRDefault="00910208" w:rsidP="00910208">
      <w:pPr>
        <w:pStyle w:val="Standard"/>
        <w:contextualSpacing/>
        <w:rPr>
          <w:rFonts w:ascii="Times New Roman" w:hAnsi="Times New Roman"/>
          <w:sz w:val="22"/>
          <w:szCs w:val="22"/>
        </w:rPr>
      </w:pPr>
      <w:r>
        <w:rPr>
          <w:rFonts w:ascii="Times New Roman" w:hAnsi="Times New Roman"/>
          <w:sz w:val="22"/>
          <w:szCs w:val="22"/>
        </w:rPr>
        <w:t>Zakres kontroli będzie obejmował</w:t>
      </w:r>
    </w:p>
    <w:p w14:paraId="7311D62A" w14:textId="77777777" w:rsidR="00910208" w:rsidRPr="00910208" w:rsidRDefault="00910208" w:rsidP="00910208">
      <w:pPr>
        <w:pStyle w:val="Akapitzlist"/>
        <w:numPr>
          <w:ilvl w:val="0"/>
          <w:numId w:val="51"/>
        </w:numPr>
        <w:suppressAutoHyphens/>
        <w:spacing w:line="276" w:lineRule="auto"/>
        <w:jc w:val="both"/>
        <w:rPr>
          <w:sz w:val="22"/>
          <w:szCs w:val="22"/>
        </w:rPr>
      </w:pPr>
      <w:r w:rsidRPr="00910208">
        <w:rPr>
          <w:sz w:val="22"/>
          <w:szCs w:val="22"/>
        </w:rPr>
        <w:t>zgodność z przedmiarem robót,</w:t>
      </w:r>
    </w:p>
    <w:p w14:paraId="69FC6359" w14:textId="0F167795" w:rsidR="00910208" w:rsidRPr="007D6098" w:rsidRDefault="00910208" w:rsidP="00910208">
      <w:pPr>
        <w:pStyle w:val="Standard"/>
        <w:numPr>
          <w:ilvl w:val="0"/>
          <w:numId w:val="51"/>
        </w:numPr>
        <w:contextualSpacing/>
        <w:rPr>
          <w:rFonts w:ascii="Times New Roman" w:hAnsi="Times New Roman"/>
          <w:sz w:val="22"/>
          <w:szCs w:val="22"/>
        </w:rPr>
      </w:pPr>
      <w:r w:rsidRPr="007D6098">
        <w:rPr>
          <w:rFonts w:ascii="Times New Roman" w:hAnsi="Times New Roman"/>
          <w:sz w:val="22"/>
          <w:szCs w:val="22"/>
        </w:rPr>
        <w:t>rodzaj</w:t>
      </w:r>
      <w:r>
        <w:rPr>
          <w:rFonts w:ascii="Times New Roman" w:hAnsi="Times New Roman"/>
          <w:sz w:val="22"/>
          <w:szCs w:val="22"/>
        </w:rPr>
        <w:t>, jakość</w:t>
      </w:r>
      <w:r w:rsidRPr="007D6098">
        <w:rPr>
          <w:rFonts w:ascii="Times New Roman" w:hAnsi="Times New Roman"/>
          <w:sz w:val="22"/>
          <w:szCs w:val="22"/>
        </w:rPr>
        <w:t xml:space="preserve"> zastosowanych materiałów;</w:t>
      </w:r>
    </w:p>
    <w:p w14:paraId="127C4B97" w14:textId="77777777" w:rsidR="00910208" w:rsidRPr="007D6098" w:rsidRDefault="00910208" w:rsidP="00910208">
      <w:pPr>
        <w:pStyle w:val="Standard"/>
        <w:numPr>
          <w:ilvl w:val="0"/>
          <w:numId w:val="51"/>
        </w:numPr>
        <w:contextualSpacing/>
        <w:rPr>
          <w:rFonts w:ascii="Times New Roman" w:hAnsi="Times New Roman"/>
          <w:sz w:val="22"/>
          <w:szCs w:val="22"/>
        </w:rPr>
      </w:pPr>
      <w:r w:rsidRPr="007D6098">
        <w:rPr>
          <w:rFonts w:ascii="Times New Roman" w:hAnsi="Times New Roman"/>
          <w:sz w:val="22"/>
          <w:szCs w:val="22"/>
        </w:rPr>
        <w:t>wyglądu zewnętrznego;</w:t>
      </w:r>
    </w:p>
    <w:p w14:paraId="0E51F4DC" w14:textId="77777777" w:rsidR="00910208" w:rsidRPr="00910208" w:rsidRDefault="00910208" w:rsidP="00910208">
      <w:pPr>
        <w:pStyle w:val="Akapitzlist"/>
        <w:numPr>
          <w:ilvl w:val="0"/>
          <w:numId w:val="51"/>
        </w:numPr>
        <w:suppressAutoHyphens/>
        <w:spacing w:line="276" w:lineRule="auto"/>
        <w:jc w:val="both"/>
        <w:rPr>
          <w:sz w:val="22"/>
          <w:szCs w:val="22"/>
        </w:rPr>
      </w:pPr>
      <w:r w:rsidRPr="00910208">
        <w:rPr>
          <w:sz w:val="22"/>
          <w:szCs w:val="22"/>
        </w:rPr>
        <w:t>jakość użytego materiału,</w:t>
      </w:r>
    </w:p>
    <w:p w14:paraId="792B491A" w14:textId="7DF162A2" w:rsidR="00910208" w:rsidRPr="00910208" w:rsidRDefault="00910208" w:rsidP="00910208">
      <w:pPr>
        <w:pStyle w:val="Akapitzlist"/>
        <w:numPr>
          <w:ilvl w:val="0"/>
          <w:numId w:val="51"/>
        </w:numPr>
        <w:suppressAutoHyphens/>
        <w:spacing w:line="276" w:lineRule="auto"/>
        <w:jc w:val="both"/>
        <w:rPr>
          <w:sz w:val="22"/>
          <w:szCs w:val="22"/>
        </w:rPr>
      </w:pPr>
      <w:r w:rsidRPr="00910208">
        <w:rPr>
          <w:sz w:val="22"/>
          <w:szCs w:val="22"/>
        </w:rPr>
        <w:t>sposób, jakość i trwałość wykonanych robót,</w:t>
      </w:r>
    </w:p>
    <w:p w14:paraId="2E1AE74D" w14:textId="57C9B50B" w:rsidR="00910208" w:rsidRPr="00910208" w:rsidRDefault="00910208" w:rsidP="00910208">
      <w:pPr>
        <w:pStyle w:val="Akapitzlist"/>
        <w:numPr>
          <w:ilvl w:val="0"/>
          <w:numId w:val="51"/>
        </w:numPr>
        <w:suppressAutoHyphens/>
        <w:spacing w:line="276" w:lineRule="auto"/>
        <w:jc w:val="both"/>
        <w:rPr>
          <w:sz w:val="22"/>
          <w:szCs w:val="22"/>
        </w:rPr>
      </w:pPr>
      <w:r w:rsidRPr="00910208">
        <w:rPr>
          <w:sz w:val="22"/>
          <w:szCs w:val="22"/>
        </w:rPr>
        <w:t>jakość wykonania obrób</w:t>
      </w:r>
      <w:r>
        <w:rPr>
          <w:sz w:val="22"/>
          <w:szCs w:val="22"/>
        </w:rPr>
        <w:t>ek</w:t>
      </w:r>
      <w:r w:rsidRPr="00910208">
        <w:rPr>
          <w:sz w:val="22"/>
          <w:szCs w:val="22"/>
        </w:rPr>
        <w:t xml:space="preserve"> i robót malarskich,</w:t>
      </w:r>
    </w:p>
    <w:p w14:paraId="592853E8" w14:textId="552C4286" w:rsidR="00910208" w:rsidRPr="00910208" w:rsidRDefault="00910208" w:rsidP="00910208">
      <w:pPr>
        <w:pStyle w:val="Akapitzlist"/>
        <w:numPr>
          <w:ilvl w:val="0"/>
          <w:numId w:val="51"/>
        </w:numPr>
        <w:suppressAutoHyphens/>
        <w:spacing w:line="276" w:lineRule="auto"/>
        <w:jc w:val="both"/>
        <w:rPr>
          <w:sz w:val="22"/>
          <w:szCs w:val="22"/>
        </w:rPr>
      </w:pPr>
      <w:r w:rsidRPr="00910208">
        <w:rPr>
          <w:sz w:val="22"/>
          <w:szCs w:val="22"/>
        </w:rPr>
        <w:t xml:space="preserve">posprzątanie miejsca </w:t>
      </w:r>
      <w:r>
        <w:rPr>
          <w:sz w:val="22"/>
          <w:szCs w:val="22"/>
        </w:rPr>
        <w:t>robót.</w:t>
      </w:r>
    </w:p>
    <w:bookmarkEnd w:id="157"/>
    <w:p w14:paraId="4E645F2A" w14:textId="77777777" w:rsidR="00910208" w:rsidRPr="0056146A" w:rsidRDefault="00910208" w:rsidP="0056146A">
      <w:pPr>
        <w:pStyle w:val="Standard"/>
        <w:ind w:firstLine="284"/>
        <w:contextualSpacing/>
        <w:rPr>
          <w:rFonts w:ascii="Times New Roman" w:hAnsi="Times New Roman"/>
          <w:sz w:val="22"/>
          <w:szCs w:val="22"/>
        </w:rPr>
      </w:pPr>
    </w:p>
    <w:p w14:paraId="03D1D8D3" w14:textId="77777777" w:rsidR="0056146A" w:rsidRPr="007D6098" w:rsidRDefault="0056146A" w:rsidP="0056146A">
      <w:pPr>
        <w:pStyle w:val="Standard"/>
        <w:ind w:firstLine="284"/>
        <w:contextualSpacing/>
        <w:rPr>
          <w:rFonts w:ascii="Times New Roman" w:hAnsi="Times New Roman"/>
          <w:sz w:val="20"/>
          <w:szCs w:val="20"/>
        </w:rPr>
      </w:pPr>
    </w:p>
    <w:p w14:paraId="41A5016B" w14:textId="77777777" w:rsidR="006B7C69" w:rsidRPr="007D6098" w:rsidRDefault="006B7C69"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58" w:name="_Toc165970023"/>
      <w:r w:rsidRPr="007D6098">
        <w:t>OBMIAR ROBÓT</w:t>
      </w:r>
      <w:bookmarkEnd w:id="158"/>
    </w:p>
    <w:p w14:paraId="72343524" w14:textId="77777777" w:rsidR="006B7C69" w:rsidRPr="007D6098" w:rsidRDefault="006B7C69" w:rsidP="00C04570">
      <w:pPr>
        <w:pStyle w:val="Standard"/>
        <w:ind w:left="426" w:hanging="426"/>
        <w:contextualSpacing/>
        <w:rPr>
          <w:rFonts w:ascii="Times New Roman" w:hAnsi="Times New Roman"/>
          <w:sz w:val="22"/>
          <w:szCs w:val="22"/>
        </w:rPr>
      </w:pPr>
      <w:r w:rsidRPr="007D6098">
        <w:rPr>
          <w:rFonts w:ascii="Times New Roman" w:hAnsi="Times New Roman"/>
          <w:sz w:val="22"/>
        </w:rPr>
        <w:tab/>
      </w:r>
      <w:r w:rsidRPr="007D6098">
        <w:rPr>
          <w:rFonts w:ascii="Times New Roman" w:hAnsi="Times New Roman"/>
          <w:sz w:val="22"/>
          <w:szCs w:val="22"/>
        </w:rPr>
        <w:t>Ogólne zasady obmiaru robót podano w STWIOR „Wymagania ogólne”.</w:t>
      </w:r>
    </w:p>
    <w:p w14:paraId="57E7AD06" w14:textId="3C91B0B7" w:rsidR="006B7C69" w:rsidRPr="007D6098" w:rsidRDefault="006B7C69"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Powierzchnię robót oblicza się w metrach kwadratowych.</w:t>
      </w:r>
    </w:p>
    <w:p w14:paraId="6DE59E43" w14:textId="46A03E6E" w:rsidR="006B7C69" w:rsidRPr="007D6098" w:rsidRDefault="006B7C69" w:rsidP="00C04570">
      <w:pPr>
        <w:pStyle w:val="Standard"/>
        <w:ind w:left="426" w:hanging="426"/>
        <w:contextualSpacing/>
        <w:rPr>
          <w:rFonts w:ascii="Times New Roman" w:hAnsi="Times New Roman"/>
        </w:rPr>
      </w:pPr>
      <w:r w:rsidRPr="007D6098">
        <w:rPr>
          <w:rFonts w:ascii="Times New Roman" w:hAnsi="Times New Roman"/>
          <w:sz w:val="22"/>
          <w:szCs w:val="22"/>
        </w:rPr>
        <w:tab/>
        <w:t xml:space="preserve">Wielkości obmiarowe robót malarskich określa się na podstawie </w:t>
      </w:r>
      <w:r w:rsidR="00DC5A61">
        <w:rPr>
          <w:rFonts w:ascii="Times New Roman" w:hAnsi="Times New Roman"/>
          <w:sz w:val="22"/>
          <w:szCs w:val="22"/>
        </w:rPr>
        <w:t xml:space="preserve">pomiarów </w:t>
      </w:r>
      <w:r w:rsidRPr="007D6098">
        <w:rPr>
          <w:rFonts w:ascii="Times New Roman" w:hAnsi="Times New Roman"/>
          <w:sz w:val="22"/>
          <w:szCs w:val="22"/>
        </w:rPr>
        <w:t xml:space="preserve">z </w:t>
      </w:r>
      <w:r w:rsidR="00DC5A61">
        <w:rPr>
          <w:rFonts w:ascii="Times New Roman" w:hAnsi="Times New Roman"/>
          <w:sz w:val="22"/>
          <w:szCs w:val="22"/>
        </w:rPr>
        <w:t>‘natury’</w:t>
      </w:r>
    </w:p>
    <w:p w14:paraId="1CF55D70" w14:textId="77777777" w:rsidR="006B7C69" w:rsidRPr="007D6098" w:rsidRDefault="006B7C69" w:rsidP="00C04570">
      <w:pPr>
        <w:pStyle w:val="Standard"/>
        <w:contextualSpacing/>
        <w:rPr>
          <w:rFonts w:ascii="Times New Roman" w:hAnsi="Times New Roman"/>
          <w:sz w:val="20"/>
          <w:szCs w:val="20"/>
        </w:rPr>
      </w:pPr>
    </w:p>
    <w:p w14:paraId="0C0E5726" w14:textId="77777777" w:rsidR="006B7C69" w:rsidRPr="007D6098" w:rsidRDefault="006B7C69"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59" w:name="_Toc165970024"/>
      <w:r w:rsidRPr="007D6098">
        <w:t>ODBIÓR ROBÓT</w:t>
      </w:r>
      <w:bookmarkEnd w:id="159"/>
    </w:p>
    <w:p w14:paraId="1D320EE5" w14:textId="77777777" w:rsidR="006B7C69" w:rsidRPr="007D6098" w:rsidRDefault="006B7C69"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Ogólne zasady odbioru robót podano w STWIOR „Wymagania ogólne”.</w:t>
      </w:r>
    </w:p>
    <w:p w14:paraId="2472229D" w14:textId="77777777" w:rsidR="006B7C69" w:rsidRDefault="006B7C69" w:rsidP="00C04570">
      <w:pPr>
        <w:pStyle w:val="Standard"/>
        <w:ind w:left="426" w:hanging="426"/>
        <w:contextualSpacing/>
        <w:rPr>
          <w:rFonts w:ascii="Times New Roman" w:hAnsi="Times New Roman"/>
          <w:sz w:val="22"/>
          <w:szCs w:val="22"/>
        </w:rPr>
      </w:pPr>
      <w:r w:rsidRPr="007D6098">
        <w:rPr>
          <w:rFonts w:ascii="Times New Roman" w:hAnsi="Times New Roman"/>
          <w:sz w:val="22"/>
          <w:szCs w:val="22"/>
        </w:rPr>
        <w:tab/>
        <w:t>Roboty uznaje się za zgodne z dokumentacją projektową. STWIOR i wymaganiami Inspektora nadzoru, jeżeli wszystkie pomiary i badania ( z uwzględnieniem dopuszczalnych tolerancji) wg pkt.6 STWIOR dały pozytywne wyniki.</w:t>
      </w:r>
    </w:p>
    <w:p w14:paraId="01956E72" w14:textId="77777777" w:rsidR="007D6098" w:rsidRDefault="007D6098" w:rsidP="00C04570">
      <w:pPr>
        <w:pStyle w:val="Standard"/>
        <w:ind w:left="426" w:hanging="426"/>
        <w:contextualSpacing/>
        <w:rPr>
          <w:rFonts w:ascii="Times New Roman" w:hAnsi="Times New Roman"/>
          <w:sz w:val="22"/>
          <w:szCs w:val="22"/>
        </w:rPr>
      </w:pPr>
    </w:p>
    <w:p w14:paraId="29EDA2A2" w14:textId="77777777" w:rsidR="00DC5A61" w:rsidRPr="007D6098" w:rsidRDefault="00DC5A61" w:rsidP="00C04570">
      <w:pPr>
        <w:pStyle w:val="Standard"/>
        <w:ind w:left="426" w:hanging="426"/>
        <w:contextualSpacing/>
        <w:rPr>
          <w:rFonts w:ascii="Times New Roman" w:hAnsi="Times New Roman"/>
          <w:sz w:val="22"/>
          <w:szCs w:val="22"/>
        </w:rPr>
      </w:pPr>
    </w:p>
    <w:p w14:paraId="49A69616" w14:textId="77777777" w:rsidR="006B7C69" w:rsidRDefault="006B7C69" w:rsidP="00910208">
      <w:pPr>
        <w:pStyle w:val="Nagwek2"/>
        <w:widowControl/>
        <w:numPr>
          <w:ilvl w:val="1"/>
          <w:numId w:val="33"/>
        </w:numPr>
        <w:tabs>
          <w:tab w:val="clear" w:pos="5078"/>
          <w:tab w:val="clear" w:pos="9614"/>
        </w:tabs>
        <w:autoSpaceDE/>
        <w:autoSpaceDN w:val="0"/>
        <w:spacing w:before="0" w:line="240" w:lineRule="auto"/>
        <w:ind w:left="426" w:hanging="426"/>
        <w:contextualSpacing/>
        <w:jc w:val="both"/>
        <w:textAlignment w:val="baseline"/>
        <w:rPr>
          <w:sz w:val="24"/>
        </w:rPr>
      </w:pPr>
      <w:bookmarkStart w:id="160" w:name="_Toc165970025"/>
      <w:r w:rsidRPr="007D6098">
        <w:rPr>
          <w:sz w:val="24"/>
        </w:rPr>
        <w:t>Odbiór podłoży</w:t>
      </w:r>
      <w:bookmarkEnd w:id="160"/>
    </w:p>
    <w:p w14:paraId="4E3118E6" w14:textId="77777777" w:rsidR="005816D3" w:rsidRPr="005816D3" w:rsidRDefault="005816D3" w:rsidP="00C04570">
      <w:pPr>
        <w:rPr>
          <w:lang w:eastAsia="ar-SA"/>
        </w:rPr>
      </w:pPr>
    </w:p>
    <w:p w14:paraId="14A7BA51" w14:textId="0A3E42C1" w:rsidR="005816D3" w:rsidRDefault="005816D3" w:rsidP="00C04570">
      <w:pPr>
        <w:pStyle w:val="Textbody"/>
        <w:spacing w:line="240" w:lineRule="auto"/>
        <w:contextualSpacing/>
        <w:rPr>
          <w:rFonts w:ascii="Times New Roman" w:hAnsi="Times New Roman" w:cs="Times New Roman"/>
          <w:szCs w:val="22"/>
        </w:rPr>
      </w:pPr>
      <w:r w:rsidRPr="005816D3">
        <w:rPr>
          <w:rFonts w:ascii="Times New Roman" w:hAnsi="Times New Roman" w:cs="Times New Roman"/>
          <w:szCs w:val="22"/>
        </w:rPr>
        <w:lastRenderedPageBreak/>
        <w:t>Odbiór materiałów i robót powinien obejmować zgodności z dokumentacją oraz</w:t>
      </w:r>
      <w:r w:rsidR="002D5D69">
        <w:rPr>
          <w:rFonts w:ascii="Times New Roman" w:hAnsi="Times New Roman" w:cs="Times New Roman"/>
          <w:szCs w:val="22"/>
        </w:rPr>
        <w:t xml:space="preserve"> </w:t>
      </w:r>
      <w:r w:rsidRPr="005816D3">
        <w:rPr>
          <w:rFonts w:ascii="Times New Roman" w:hAnsi="Times New Roman" w:cs="Times New Roman"/>
          <w:szCs w:val="22"/>
        </w:rPr>
        <w:t>sprawdzenie właściwości technicznych tych materiałów z wystawionymi atestami wytwórcy.</w:t>
      </w:r>
      <w:r w:rsidR="0087403D">
        <w:rPr>
          <w:rFonts w:ascii="Times New Roman" w:hAnsi="Times New Roman" w:cs="Times New Roman"/>
          <w:szCs w:val="22"/>
        </w:rPr>
        <w:t xml:space="preserve"> </w:t>
      </w:r>
      <w:r w:rsidRPr="005816D3">
        <w:rPr>
          <w:rFonts w:ascii="Times New Roman" w:hAnsi="Times New Roman" w:cs="Times New Roman"/>
          <w:szCs w:val="22"/>
        </w:rPr>
        <w:t>W przypadku zastrzeżeń co do zgodności materiału z zaświadczeniem o jakości wystawionym przez</w:t>
      </w:r>
      <w:r w:rsidR="0087403D">
        <w:rPr>
          <w:rFonts w:ascii="Times New Roman" w:hAnsi="Times New Roman" w:cs="Times New Roman"/>
          <w:szCs w:val="22"/>
        </w:rPr>
        <w:t xml:space="preserve"> </w:t>
      </w:r>
      <w:r w:rsidRPr="005816D3">
        <w:rPr>
          <w:rFonts w:ascii="Times New Roman" w:hAnsi="Times New Roman" w:cs="Times New Roman"/>
          <w:szCs w:val="22"/>
        </w:rPr>
        <w:t>producenta - powinien być on zbadany laboratoryjnie. Nie dopuszcza się stosowania do robót</w:t>
      </w:r>
      <w:r w:rsidR="0087403D">
        <w:rPr>
          <w:rFonts w:ascii="Times New Roman" w:hAnsi="Times New Roman" w:cs="Times New Roman"/>
          <w:szCs w:val="22"/>
        </w:rPr>
        <w:t xml:space="preserve"> </w:t>
      </w:r>
      <w:r w:rsidRPr="005816D3">
        <w:rPr>
          <w:rFonts w:ascii="Times New Roman" w:hAnsi="Times New Roman" w:cs="Times New Roman"/>
          <w:szCs w:val="22"/>
        </w:rPr>
        <w:t>materiałów, których właściwości nie odpowiadają wymaganiom technicznym</w:t>
      </w:r>
      <w:r w:rsidR="0087403D">
        <w:rPr>
          <w:rFonts w:ascii="Times New Roman" w:hAnsi="Times New Roman" w:cs="Times New Roman"/>
          <w:szCs w:val="22"/>
        </w:rPr>
        <w:t>.</w:t>
      </w:r>
    </w:p>
    <w:p w14:paraId="141BA51F" w14:textId="77777777" w:rsidR="00DC5A61" w:rsidRPr="005816D3" w:rsidRDefault="00DC5A61" w:rsidP="00C04570">
      <w:pPr>
        <w:pStyle w:val="Textbody"/>
        <w:spacing w:line="240" w:lineRule="auto"/>
        <w:contextualSpacing/>
        <w:rPr>
          <w:rFonts w:ascii="Times New Roman" w:hAnsi="Times New Roman" w:cs="Times New Roman"/>
          <w:szCs w:val="22"/>
        </w:rPr>
      </w:pPr>
    </w:p>
    <w:p w14:paraId="01A381B5" w14:textId="77777777" w:rsidR="005816D3" w:rsidRPr="005816D3" w:rsidRDefault="005816D3" w:rsidP="00C04570">
      <w:pPr>
        <w:pStyle w:val="Textbody"/>
        <w:spacing w:line="240" w:lineRule="auto"/>
        <w:contextualSpacing/>
        <w:rPr>
          <w:rFonts w:ascii="Times New Roman" w:hAnsi="Times New Roman" w:cs="Times New Roman"/>
          <w:szCs w:val="22"/>
        </w:rPr>
      </w:pPr>
      <w:r w:rsidRPr="005816D3">
        <w:rPr>
          <w:rFonts w:ascii="Times New Roman" w:hAnsi="Times New Roman" w:cs="Times New Roman"/>
          <w:szCs w:val="22"/>
        </w:rPr>
        <w:t>Odbiór powinien obejmować:</w:t>
      </w:r>
    </w:p>
    <w:p w14:paraId="78B3ACC8" w14:textId="0FACF103" w:rsidR="005816D3" w:rsidRPr="005816D3" w:rsidRDefault="005816D3" w:rsidP="00910208">
      <w:pPr>
        <w:pStyle w:val="Textbody"/>
        <w:numPr>
          <w:ilvl w:val="0"/>
          <w:numId w:val="42"/>
        </w:numPr>
        <w:spacing w:line="240" w:lineRule="auto"/>
        <w:contextualSpacing/>
        <w:rPr>
          <w:rFonts w:ascii="Times New Roman" w:hAnsi="Times New Roman" w:cs="Times New Roman"/>
          <w:szCs w:val="22"/>
        </w:rPr>
      </w:pPr>
      <w:r w:rsidRPr="005816D3">
        <w:rPr>
          <w:rFonts w:ascii="Times New Roman" w:hAnsi="Times New Roman" w:cs="Times New Roman"/>
          <w:szCs w:val="22"/>
        </w:rPr>
        <w:t>sprawdzenie wyglądu zewnętrznego; badanie należy wykonać przez ocenę wzrokową,</w:t>
      </w:r>
    </w:p>
    <w:p w14:paraId="16637EC5" w14:textId="25D03135" w:rsidR="005816D3" w:rsidRPr="00A5407D" w:rsidRDefault="005816D3" w:rsidP="00654956">
      <w:pPr>
        <w:pStyle w:val="Textbody"/>
        <w:numPr>
          <w:ilvl w:val="0"/>
          <w:numId w:val="42"/>
        </w:numPr>
        <w:spacing w:line="240" w:lineRule="auto"/>
        <w:contextualSpacing/>
        <w:rPr>
          <w:rFonts w:ascii="Times New Roman" w:hAnsi="Times New Roman" w:cs="Times New Roman"/>
          <w:szCs w:val="22"/>
        </w:rPr>
      </w:pPr>
      <w:r w:rsidRPr="00A5407D">
        <w:rPr>
          <w:rFonts w:ascii="Times New Roman" w:hAnsi="Times New Roman" w:cs="Times New Roman"/>
          <w:szCs w:val="22"/>
        </w:rPr>
        <w:t>sprawdzenie prawidłowości ukształtowania powierzchni; badanie należy wykonać przez ocenę</w:t>
      </w:r>
      <w:r w:rsidR="00A5407D" w:rsidRPr="00A5407D">
        <w:rPr>
          <w:rFonts w:ascii="Times New Roman" w:hAnsi="Times New Roman" w:cs="Times New Roman"/>
          <w:szCs w:val="22"/>
        </w:rPr>
        <w:t xml:space="preserve"> </w:t>
      </w:r>
      <w:r w:rsidRPr="00A5407D">
        <w:rPr>
          <w:rFonts w:ascii="Times New Roman" w:hAnsi="Times New Roman" w:cs="Times New Roman"/>
          <w:szCs w:val="22"/>
        </w:rPr>
        <w:t>wzrokową,</w:t>
      </w:r>
    </w:p>
    <w:p w14:paraId="02030783" w14:textId="78A6C240" w:rsidR="005816D3" w:rsidRPr="005816D3" w:rsidRDefault="005816D3" w:rsidP="00910208">
      <w:pPr>
        <w:pStyle w:val="Textbody"/>
        <w:numPr>
          <w:ilvl w:val="0"/>
          <w:numId w:val="42"/>
        </w:numPr>
        <w:spacing w:line="240" w:lineRule="auto"/>
        <w:contextualSpacing/>
        <w:rPr>
          <w:rFonts w:ascii="Times New Roman" w:hAnsi="Times New Roman" w:cs="Times New Roman"/>
          <w:szCs w:val="22"/>
        </w:rPr>
      </w:pPr>
      <w:r w:rsidRPr="005816D3">
        <w:rPr>
          <w:rFonts w:ascii="Times New Roman" w:hAnsi="Times New Roman" w:cs="Times New Roman"/>
          <w:szCs w:val="22"/>
        </w:rPr>
        <w:t>sprawdzenie grubości deszczułek należy przeprowadzić na podstawie wyników pomiarów</w:t>
      </w:r>
    </w:p>
    <w:p w14:paraId="4943EC0E" w14:textId="77777777" w:rsidR="005816D3" w:rsidRPr="005816D3" w:rsidRDefault="005816D3" w:rsidP="00C04570">
      <w:pPr>
        <w:pStyle w:val="Textbody"/>
        <w:spacing w:line="240" w:lineRule="auto"/>
        <w:ind w:left="360"/>
        <w:contextualSpacing/>
        <w:rPr>
          <w:rFonts w:ascii="Times New Roman" w:hAnsi="Times New Roman" w:cs="Times New Roman"/>
          <w:szCs w:val="22"/>
        </w:rPr>
      </w:pPr>
      <w:r w:rsidRPr="005816D3">
        <w:rPr>
          <w:rFonts w:ascii="Times New Roman" w:hAnsi="Times New Roman" w:cs="Times New Roman"/>
          <w:szCs w:val="22"/>
        </w:rPr>
        <w:t>dokonanych w czasie wykonywania posadzki.</w:t>
      </w:r>
    </w:p>
    <w:p w14:paraId="4DC3A928" w14:textId="26C137E2" w:rsidR="005816D3" w:rsidRPr="005816D3" w:rsidRDefault="005816D3" w:rsidP="00910208">
      <w:pPr>
        <w:pStyle w:val="Textbody"/>
        <w:numPr>
          <w:ilvl w:val="0"/>
          <w:numId w:val="42"/>
        </w:numPr>
        <w:spacing w:line="240" w:lineRule="auto"/>
        <w:contextualSpacing/>
        <w:rPr>
          <w:rFonts w:ascii="Times New Roman" w:hAnsi="Times New Roman" w:cs="Times New Roman"/>
          <w:szCs w:val="22"/>
        </w:rPr>
      </w:pPr>
      <w:r w:rsidRPr="005816D3">
        <w:rPr>
          <w:rFonts w:ascii="Times New Roman" w:hAnsi="Times New Roman" w:cs="Times New Roman"/>
          <w:szCs w:val="22"/>
        </w:rPr>
        <w:t>sprawdzenie prawidłowości wykonania styków materiałów posadzkowych.</w:t>
      </w:r>
    </w:p>
    <w:p w14:paraId="58B57CAC" w14:textId="252DADD8" w:rsidR="005816D3" w:rsidRPr="00A5407D" w:rsidRDefault="005816D3" w:rsidP="00F76C7B">
      <w:pPr>
        <w:pStyle w:val="Textbody"/>
        <w:numPr>
          <w:ilvl w:val="0"/>
          <w:numId w:val="42"/>
        </w:numPr>
        <w:spacing w:after="0" w:line="240" w:lineRule="auto"/>
        <w:contextualSpacing/>
        <w:rPr>
          <w:rFonts w:ascii="Times New Roman" w:hAnsi="Times New Roman" w:cs="Times New Roman"/>
          <w:szCs w:val="22"/>
        </w:rPr>
      </w:pPr>
      <w:r w:rsidRPr="00A5407D">
        <w:rPr>
          <w:rFonts w:ascii="Times New Roman" w:hAnsi="Times New Roman" w:cs="Times New Roman"/>
          <w:szCs w:val="22"/>
        </w:rPr>
        <w:t>sprawdzenie prawidłowości wykonania listew podłogowych; badanie należy wykonać przez ocenę</w:t>
      </w:r>
      <w:r w:rsidR="00A5407D" w:rsidRPr="00A5407D">
        <w:rPr>
          <w:rFonts w:ascii="Times New Roman" w:hAnsi="Times New Roman" w:cs="Times New Roman"/>
          <w:szCs w:val="22"/>
        </w:rPr>
        <w:t xml:space="preserve"> </w:t>
      </w:r>
      <w:r w:rsidRPr="00A5407D">
        <w:rPr>
          <w:rFonts w:ascii="Times New Roman" w:hAnsi="Times New Roman" w:cs="Times New Roman"/>
          <w:szCs w:val="22"/>
        </w:rPr>
        <w:t>wzrokową.</w:t>
      </w:r>
    </w:p>
    <w:p w14:paraId="457CAB0D" w14:textId="77777777" w:rsidR="005816D3" w:rsidRPr="005816D3" w:rsidRDefault="005816D3" w:rsidP="00C04570">
      <w:pPr>
        <w:pStyle w:val="Textbody"/>
        <w:spacing w:after="0" w:line="240" w:lineRule="auto"/>
        <w:contextualSpacing/>
        <w:rPr>
          <w:rFonts w:ascii="Times New Roman" w:hAnsi="Times New Roman" w:cs="Times New Roman"/>
          <w:szCs w:val="22"/>
        </w:rPr>
      </w:pPr>
    </w:p>
    <w:p w14:paraId="42A91D9F" w14:textId="77777777" w:rsidR="005816D3" w:rsidRDefault="005816D3" w:rsidP="00C04570">
      <w:pPr>
        <w:pStyle w:val="Standard"/>
        <w:ind w:left="426" w:hanging="426"/>
        <w:contextualSpacing/>
        <w:rPr>
          <w:rFonts w:ascii="Times New Roman" w:hAnsi="Times New Roman"/>
          <w:sz w:val="22"/>
          <w:szCs w:val="22"/>
        </w:rPr>
      </w:pPr>
    </w:p>
    <w:p w14:paraId="47DD6A56" w14:textId="2720E2BF" w:rsidR="006B7C69" w:rsidRPr="007D6098" w:rsidRDefault="00910208"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61" w:name="_Toc165970027"/>
      <w:r>
        <w:t>P</w:t>
      </w:r>
      <w:r w:rsidR="006B7C69" w:rsidRPr="007D6098">
        <w:t>ODSTAWA ROZLICZENIA ROBÓT</w:t>
      </w:r>
      <w:bookmarkEnd w:id="161"/>
    </w:p>
    <w:p w14:paraId="14454215" w14:textId="77777777" w:rsidR="006B7C69" w:rsidRPr="007D6098" w:rsidRDefault="006B7C69" w:rsidP="00C04570">
      <w:pPr>
        <w:pStyle w:val="Standard"/>
        <w:contextualSpacing/>
        <w:rPr>
          <w:rFonts w:ascii="Times New Roman" w:hAnsi="Times New Roman"/>
          <w:sz w:val="22"/>
          <w:szCs w:val="22"/>
        </w:rPr>
      </w:pPr>
      <w:r w:rsidRPr="007D6098">
        <w:rPr>
          <w:rFonts w:ascii="Times New Roman" w:hAnsi="Times New Roman"/>
          <w:sz w:val="20"/>
          <w:szCs w:val="20"/>
        </w:rPr>
        <w:tab/>
      </w:r>
      <w:r w:rsidRPr="007D6098">
        <w:rPr>
          <w:rFonts w:ascii="Times New Roman" w:hAnsi="Times New Roman"/>
          <w:sz w:val="22"/>
          <w:szCs w:val="22"/>
        </w:rPr>
        <w:t>Ogólne zasady rozliczania robót podano w STWIOR „Wymagania ogólne”.</w:t>
      </w:r>
    </w:p>
    <w:p w14:paraId="4004D521" w14:textId="77777777" w:rsidR="006B7C69" w:rsidRPr="007D6098" w:rsidRDefault="006B7C69" w:rsidP="00C04570">
      <w:pPr>
        <w:pStyle w:val="Standard"/>
        <w:contextualSpacing/>
        <w:rPr>
          <w:rFonts w:ascii="Times New Roman" w:hAnsi="Times New Roman"/>
          <w:sz w:val="20"/>
          <w:szCs w:val="20"/>
        </w:rPr>
      </w:pPr>
    </w:p>
    <w:p w14:paraId="147120FE" w14:textId="77777777" w:rsidR="006B7C69" w:rsidRPr="007D6098" w:rsidRDefault="006B7C69" w:rsidP="00910208">
      <w:pPr>
        <w:pStyle w:val="Nagwek1"/>
        <w:widowControl/>
        <w:numPr>
          <w:ilvl w:val="0"/>
          <w:numId w:val="33"/>
        </w:numPr>
        <w:tabs>
          <w:tab w:val="clear" w:pos="4896"/>
          <w:tab w:val="clear" w:pos="9432"/>
        </w:tabs>
        <w:autoSpaceDE/>
        <w:autoSpaceDN w:val="0"/>
        <w:spacing w:before="57"/>
        <w:contextualSpacing/>
        <w:jc w:val="both"/>
        <w:textAlignment w:val="baseline"/>
      </w:pPr>
      <w:bookmarkStart w:id="162" w:name="_Toc165970028"/>
      <w:r w:rsidRPr="007D6098">
        <w:t>DOKUMENTY ODNIESIENIA</w:t>
      </w:r>
      <w:bookmarkEnd w:id="162"/>
    </w:p>
    <w:p w14:paraId="530B671F" w14:textId="77777777" w:rsidR="006B7C69" w:rsidRPr="007D6098" w:rsidRDefault="006B7C69" w:rsidP="00C04570">
      <w:pPr>
        <w:pStyle w:val="Standard"/>
        <w:ind w:left="426" w:hanging="426"/>
        <w:contextualSpacing/>
        <w:rPr>
          <w:rFonts w:ascii="Times New Roman" w:hAnsi="Times New Roman"/>
          <w:sz w:val="22"/>
          <w:szCs w:val="22"/>
        </w:rPr>
      </w:pPr>
      <w:r w:rsidRPr="007D6098">
        <w:rPr>
          <w:rFonts w:ascii="Times New Roman" w:hAnsi="Times New Roman"/>
        </w:rPr>
        <w:tab/>
      </w:r>
      <w:r w:rsidRPr="007D6098">
        <w:rPr>
          <w:rFonts w:ascii="Times New Roman" w:hAnsi="Times New Roman"/>
          <w:sz w:val="22"/>
          <w:szCs w:val="22"/>
        </w:rPr>
        <w:t>Przed przystąpieniem do wykonywania robót należy zapoznać się z aktualnymi przepisami i normami i w czasie realizacji przestrzegać ich.</w:t>
      </w:r>
    </w:p>
    <w:p w14:paraId="777FE899" w14:textId="77777777" w:rsidR="006B7C69" w:rsidRPr="007D6098" w:rsidRDefault="006B7C69" w:rsidP="00C04570">
      <w:pPr>
        <w:pStyle w:val="Standard"/>
        <w:contextualSpacing/>
        <w:rPr>
          <w:rFonts w:ascii="Times New Roman" w:hAnsi="Times New Roman"/>
          <w:sz w:val="22"/>
          <w:szCs w:val="22"/>
        </w:rPr>
      </w:pPr>
      <w:r w:rsidRPr="007D6098">
        <w:rPr>
          <w:rFonts w:ascii="Times New Roman" w:hAnsi="Times New Roman"/>
          <w:sz w:val="22"/>
          <w:szCs w:val="22"/>
        </w:rPr>
        <w:tab/>
        <w:t>Przepisy i normy zawarte są w:</w:t>
      </w:r>
    </w:p>
    <w:p w14:paraId="010B3BB5" w14:textId="77777777" w:rsidR="006B7C69" w:rsidRPr="007D6098" w:rsidRDefault="006B7C69"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PN-69/B- 10285 Roboty malarskie budowlane farbami, lakierami i emaliami na spoiwach bezwodnych.</w:t>
      </w:r>
    </w:p>
    <w:p w14:paraId="26FE47A0" w14:textId="77777777" w:rsidR="006B7C69" w:rsidRPr="007D6098" w:rsidRDefault="006B7C69"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PN-69/B- 10280 Roboty malarskie budowlane farbami wodnymi i wodorozcieńczalnymi farbami emulsyjnymi</w:t>
      </w:r>
    </w:p>
    <w:p w14:paraId="040E99CD" w14:textId="77777777" w:rsidR="006B7C69" w:rsidRPr="007D6098" w:rsidRDefault="006B7C69"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PN-67/C- 81542 Wyroby lakierowe. Przybliżone metody obliczania wydajności i zużycia</w:t>
      </w:r>
    </w:p>
    <w:p w14:paraId="3F2EEFD4" w14:textId="77777777" w:rsidR="006B7C69" w:rsidRDefault="006B7C69"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PN/B- 10107 Badanie wytrzymałości na odrywanie</w:t>
      </w:r>
    </w:p>
    <w:p w14:paraId="6839EB77" w14:textId="77777777" w:rsidR="007D6098" w:rsidRPr="007D6098" w:rsidRDefault="007D6098"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PN-69/B-10280 + PN-69/B-10280/Ap1:1999 Roboty malarskie budowlane farbami</w:t>
      </w:r>
    </w:p>
    <w:p w14:paraId="110B314A" w14:textId="77777777" w:rsidR="007D6098" w:rsidRPr="007D6098" w:rsidRDefault="007D6098"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wodnymi i wodorozcieńczalnymi farbami emulsyjnymi.</w:t>
      </w:r>
    </w:p>
    <w:p w14:paraId="756E9D6D" w14:textId="77777777" w:rsidR="007D6098" w:rsidRPr="007D6098" w:rsidRDefault="007D6098"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PN-EN 13300:2002 Farby i lakiery.</w:t>
      </w:r>
    </w:p>
    <w:p w14:paraId="2F9A4B9F" w14:textId="77777777" w:rsidR="007D6098" w:rsidRPr="007D6098" w:rsidRDefault="007D6098"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PN-EN 649:2002 Elastyczne pokrycia podłogowe. Homogeniczne i heterogeniczne z</w:t>
      </w:r>
    </w:p>
    <w:p w14:paraId="4D53D154" w14:textId="77777777" w:rsidR="007D6098" w:rsidRPr="007D6098" w:rsidRDefault="007D6098" w:rsidP="00C04570">
      <w:pPr>
        <w:pStyle w:val="Standard"/>
        <w:ind w:left="720"/>
        <w:contextualSpacing/>
        <w:rPr>
          <w:rFonts w:ascii="Times New Roman" w:hAnsi="Times New Roman"/>
          <w:sz w:val="22"/>
          <w:szCs w:val="22"/>
        </w:rPr>
      </w:pPr>
      <w:r w:rsidRPr="007D6098">
        <w:rPr>
          <w:rFonts w:ascii="Times New Roman" w:hAnsi="Times New Roman"/>
          <w:sz w:val="22"/>
          <w:szCs w:val="22"/>
        </w:rPr>
        <w:t>PCV. Wymagania.</w:t>
      </w:r>
    </w:p>
    <w:p w14:paraId="38319B8A" w14:textId="239250B2" w:rsidR="007D6098" w:rsidRPr="007D6098" w:rsidRDefault="007D6098"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PN-EN ISO 9239-1:2004 Reakcja na badania ogniowe wyrobów podłogowych .</w:t>
      </w:r>
    </w:p>
    <w:p w14:paraId="06B36981" w14:textId="77777777" w:rsidR="006B7C69" w:rsidRDefault="006B7C69"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Warunki techniczne wykonania i odbioru robót budowlano-montażowych - Arkady 1989</w:t>
      </w:r>
    </w:p>
    <w:p w14:paraId="2955EB84" w14:textId="77777777" w:rsidR="003336CB" w:rsidRPr="003336CB" w:rsidRDefault="003336CB" w:rsidP="00910208">
      <w:pPr>
        <w:pStyle w:val="Standard"/>
        <w:numPr>
          <w:ilvl w:val="0"/>
          <w:numId w:val="32"/>
        </w:numPr>
        <w:contextualSpacing/>
        <w:rPr>
          <w:rFonts w:ascii="Times New Roman" w:hAnsi="Times New Roman"/>
          <w:sz w:val="22"/>
          <w:szCs w:val="22"/>
        </w:rPr>
      </w:pPr>
      <w:r w:rsidRPr="003336CB">
        <w:rPr>
          <w:rFonts w:ascii="Times New Roman" w:hAnsi="Times New Roman"/>
          <w:sz w:val="22"/>
          <w:szCs w:val="22"/>
        </w:rPr>
        <w:t>PN-EN 13990:2005 - Podłogi drewniane - Deski podłogowe lite z drewna iglastego</w:t>
      </w:r>
    </w:p>
    <w:p w14:paraId="6038DD0D" w14:textId="77777777" w:rsidR="003336CB" w:rsidRPr="003336CB" w:rsidRDefault="003336CB" w:rsidP="00910208">
      <w:pPr>
        <w:pStyle w:val="Standard"/>
        <w:numPr>
          <w:ilvl w:val="0"/>
          <w:numId w:val="32"/>
        </w:numPr>
        <w:contextualSpacing/>
        <w:rPr>
          <w:rFonts w:ascii="Times New Roman" w:hAnsi="Times New Roman"/>
          <w:sz w:val="22"/>
          <w:szCs w:val="22"/>
        </w:rPr>
      </w:pPr>
      <w:r w:rsidRPr="003336CB">
        <w:rPr>
          <w:rFonts w:ascii="Times New Roman" w:hAnsi="Times New Roman"/>
          <w:sz w:val="22"/>
          <w:szCs w:val="22"/>
        </w:rPr>
        <w:t>PN-EN 12369-1:2002 Płyty drewnopochodne. Wartości charakterystyczne do projektowania. Część 1: Płyty OSB, płyty</w:t>
      </w:r>
    </w:p>
    <w:p w14:paraId="71020A6D" w14:textId="00851B1C" w:rsidR="003336CB" w:rsidRPr="007D6098" w:rsidRDefault="003336CB" w:rsidP="00910208">
      <w:pPr>
        <w:pStyle w:val="Standard"/>
        <w:numPr>
          <w:ilvl w:val="0"/>
          <w:numId w:val="32"/>
        </w:numPr>
        <w:contextualSpacing/>
        <w:rPr>
          <w:rFonts w:ascii="Times New Roman" w:hAnsi="Times New Roman"/>
          <w:sz w:val="22"/>
          <w:szCs w:val="22"/>
        </w:rPr>
      </w:pPr>
      <w:r w:rsidRPr="003336CB">
        <w:rPr>
          <w:rFonts w:ascii="Times New Roman" w:hAnsi="Times New Roman"/>
          <w:sz w:val="22"/>
          <w:szCs w:val="22"/>
        </w:rPr>
        <w:t>wiórowe i płyty pilśniowe</w:t>
      </w:r>
    </w:p>
    <w:p w14:paraId="2BE32E9D" w14:textId="77777777" w:rsidR="006B7C69" w:rsidRDefault="006B7C69" w:rsidP="00910208">
      <w:pPr>
        <w:pStyle w:val="Standard"/>
        <w:numPr>
          <w:ilvl w:val="0"/>
          <w:numId w:val="32"/>
        </w:numPr>
        <w:contextualSpacing/>
        <w:rPr>
          <w:rFonts w:ascii="Times New Roman" w:hAnsi="Times New Roman"/>
          <w:sz w:val="22"/>
          <w:szCs w:val="22"/>
        </w:rPr>
      </w:pPr>
      <w:r w:rsidRPr="007D6098">
        <w:rPr>
          <w:rFonts w:ascii="Times New Roman" w:hAnsi="Times New Roman"/>
          <w:sz w:val="22"/>
          <w:szCs w:val="22"/>
        </w:rPr>
        <w:t>Należy stosować przepisy zgodnie z STWIOR " Wymagania ogólne"</w:t>
      </w:r>
    </w:p>
    <w:p w14:paraId="0D50AE3D" w14:textId="77777777" w:rsidR="00A90966" w:rsidRPr="007D6098" w:rsidRDefault="00A90966" w:rsidP="00C04570">
      <w:pPr>
        <w:pStyle w:val="Standard"/>
        <w:contextualSpacing/>
        <w:rPr>
          <w:rFonts w:ascii="Times New Roman" w:hAnsi="Times New Roman"/>
          <w:sz w:val="22"/>
          <w:szCs w:val="22"/>
        </w:rPr>
      </w:pPr>
    </w:p>
    <w:p w14:paraId="45801214" w14:textId="77777777" w:rsidR="006B7C69" w:rsidRPr="007D6098" w:rsidRDefault="006B7C69" w:rsidP="00C04570">
      <w:pPr>
        <w:pStyle w:val="Standard"/>
        <w:suppressAutoHyphens w:val="0"/>
        <w:autoSpaceDE w:val="0"/>
        <w:contextualSpacing/>
        <w:rPr>
          <w:rStyle w:val="Nagwek31"/>
          <w:rFonts w:ascii="Times New Roman" w:hAnsi="Times New Roman" w:cs="Times New Roman"/>
          <w:b/>
          <w:bCs/>
          <w:szCs w:val="22"/>
          <w:lang w:eastAsia="ar-SA"/>
        </w:rPr>
      </w:pPr>
      <w:r w:rsidRPr="007D6098">
        <w:rPr>
          <w:rStyle w:val="Nagwek31"/>
          <w:rFonts w:ascii="Times New Roman" w:hAnsi="Times New Roman" w:cs="Times New Roman"/>
          <w:szCs w:val="22"/>
          <w:lang w:eastAsia="pl-PL"/>
        </w:rPr>
        <w:tab/>
      </w:r>
      <w:r w:rsidRPr="007D6098">
        <w:rPr>
          <w:rStyle w:val="Nagwek31"/>
          <w:rFonts w:ascii="Times New Roman" w:hAnsi="Times New Roman" w:cs="Times New Roman"/>
          <w:b/>
          <w:bCs/>
          <w:szCs w:val="22"/>
          <w:lang w:eastAsia="ar-SA"/>
        </w:rPr>
        <w:t>UWAGA: Nie wymienienie tytułu jakiejkolwiek dziedziny, grupy, podgrupy czy normy nie zwalnia wykonawcy od obowiązku stosowania wymogów określonych prawem polskim. Przywołanie przepisu, który został znowelizowany obliguje wykonawcę do stosowania jego aktualnej treści.</w:t>
      </w:r>
    </w:p>
    <w:p w14:paraId="5D426952" w14:textId="77777777" w:rsidR="006B7C69" w:rsidRPr="007D6098" w:rsidRDefault="006B7C69" w:rsidP="00C04570">
      <w:pPr>
        <w:pStyle w:val="Bezodstpw"/>
        <w:tabs>
          <w:tab w:val="left" w:pos="142"/>
          <w:tab w:val="left" w:pos="851"/>
          <w:tab w:val="left" w:pos="1134"/>
          <w:tab w:val="left" w:pos="6946"/>
        </w:tabs>
        <w:contextualSpacing/>
        <w:jc w:val="both"/>
        <w:rPr>
          <w:sz w:val="22"/>
          <w:szCs w:val="22"/>
        </w:rPr>
      </w:pPr>
    </w:p>
    <w:p w14:paraId="57CF69BF" w14:textId="77777777" w:rsidR="006B7C69" w:rsidRPr="007D6098" w:rsidRDefault="006B7C69" w:rsidP="00C04570">
      <w:pPr>
        <w:pStyle w:val="Bezodstpw"/>
        <w:tabs>
          <w:tab w:val="left" w:pos="142"/>
          <w:tab w:val="left" w:pos="851"/>
          <w:tab w:val="left" w:pos="1134"/>
          <w:tab w:val="left" w:pos="6946"/>
        </w:tabs>
        <w:contextualSpacing/>
        <w:jc w:val="both"/>
        <w:rPr>
          <w:sz w:val="22"/>
          <w:szCs w:val="22"/>
        </w:rPr>
      </w:pPr>
    </w:p>
    <w:p w14:paraId="07873334" w14:textId="77777777" w:rsidR="002F0671" w:rsidRDefault="002F0671" w:rsidP="00C04570">
      <w:pPr>
        <w:pStyle w:val="Bezodstpw"/>
        <w:tabs>
          <w:tab w:val="left" w:pos="142"/>
          <w:tab w:val="left" w:pos="851"/>
          <w:tab w:val="left" w:pos="1134"/>
          <w:tab w:val="left" w:pos="6946"/>
        </w:tabs>
        <w:contextualSpacing/>
        <w:jc w:val="both"/>
        <w:rPr>
          <w:sz w:val="22"/>
          <w:szCs w:val="22"/>
        </w:rPr>
      </w:pPr>
    </w:p>
    <w:sectPr w:rsidR="002F0671" w:rsidSect="003336CB">
      <w:headerReference w:type="default" r:id="rId10"/>
      <w:footerReference w:type="default" r:id="rId11"/>
      <w:pgSz w:w="11906" w:h="16838"/>
      <w:pgMar w:top="1417" w:right="1274" w:bottom="568"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DCFAE" w14:textId="77777777" w:rsidR="00396A3C" w:rsidRDefault="00396A3C">
      <w:r>
        <w:separator/>
      </w:r>
    </w:p>
  </w:endnote>
  <w:endnote w:type="continuationSeparator" w:id="0">
    <w:p w14:paraId="151C273E" w14:textId="77777777" w:rsidR="00396A3C" w:rsidRDefault="0039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TA20401A8t00">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3257" w14:textId="77777777" w:rsidR="001B1747" w:rsidRDefault="001B1747">
    <w:pPr>
      <w:pStyle w:val="Stopka"/>
    </w:pPr>
  </w:p>
  <w:p w14:paraId="40265F90" w14:textId="77777777" w:rsidR="003336CB" w:rsidRPr="003336CB" w:rsidRDefault="003336CB" w:rsidP="003336CB">
    <w:pPr>
      <w:pStyle w:val="Nagwek"/>
      <w:jc w:val="center"/>
      <w:rPr>
        <w:i/>
        <w:iCs/>
        <w:sz w:val="16"/>
        <w:szCs w:val="16"/>
      </w:rPr>
    </w:pPr>
    <w:r w:rsidRPr="003336CB">
      <w:rPr>
        <w:i/>
        <w:iCs/>
        <w:sz w:val="16"/>
        <w:szCs w:val="16"/>
      </w:rPr>
      <w:t>Szczecińskie Towarzystwo Budownictwa Społecznego Spółka z Ograniczoną Odpowiedzialnością</w:t>
    </w:r>
  </w:p>
  <w:p w14:paraId="1B2CDDF9" w14:textId="77777777" w:rsidR="003336CB" w:rsidRPr="003336CB" w:rsidRDefault="003336CB" w:rsidP="003336CB">
    <w:pPr>
      <w:pStyle w:val="Nagwek"/>
      <w:jc w:val="center"/>
      <w:rPr>
        <w:i/>
        <w:iCs/>
        <w:sz w:val="16"/>
        <w:szCs w:val="16"/>
      </w:rPr>
    </w:pPr>
    <w:r w:rsidRPr="003336CB">
      <w:rPr>
        <w:i/>
        <w:iCs/>
        <w:sz w:val="16"/>
        <w:szCs w:val="16"/>
      </w:rPr>
      <w:t>Ul. Bohaterów Getta Warszawskiego 1a</w:t>
    </w:r>
  </w:p>
  <w:p w14:paraId="234C57F3" w14:textId="77777777" w:rsidR="003336CB" w:rsidRPr="003336CB" w:rsidRDefault="003336CB" w:rsidP="003336CB">
    <w:pPr>
      <w:pStyle w:val="Nagwek"/>
      <w:jc w:val="center"/>
      <w:rPr>
        <w:i/>
        <w:iCs/>
        <w:sz w:val="16"/>
        <w:szCs w:val="16"/>
      </w:rPr>
    </w:pPr>
    <w:r w:rsidRPr="003336CB">
      <w:rPr>
        <w:i/>
        <w:iCs/>
        <w:sz w:val="16"/>
        <w:szCs w:val="16"/>
      </w:rPr>
      <w:t>70-302 Szczecin</w:t>
    </w:r>
  </w:p>
  <w:p w14:paraId="569F8CEC" w14:textId="77777777" w:rsidR="006A6545" w:rsidRPr="003336CB" w:rsidRDefault="006A6545" w:rsidP="006A6545">
    <w:pPr>
      <w:pStyle w:val="Nagwek"/>
      <w:jc w:val="center"/>
      <w:rPr>
        <w:b/>
        <w:bCs/>
        <w:i/>
        <w:iCs/>
        <w:sz w:val="16"/>
        <w:szCs w:val="16"/>
      </w:rPr>
    </w:pPr>
    <w:r w:rsidRPr="003336CB">
      <w:rPr>
        <w:i/>
        <w:iCs/>
        <w:sz w:val="16"/>
        <w:szCs w:val="16"/>
      </w:rPr>
      <w:tab/>
    </w:r>
  </w:p>
  <w:sdt>
    <w:sdtPr>
      <w:rPr>
        <w:i/>
        <w:iCs/>
        <w:color w:val="7F7F7F" w:themeColor="background1" w:themeShade="7F"/>
        <w:spacing w:val="60"/>
        <w:sz w:val="16"/>
        <w:szCs w:val="16"/>
      </w:rPr>
      <w:id w:val="-1700547175"/>
      <w:docPartObj>
        <w:docPartGallery w:val="Page Numbers (Top of Page)"/>
        <w:docPartUnique/>
      </w:docPartObj>
    </w:sdtPr>
    <w:sdtEndPr>
      <w:rPr>
        <w:b/>
        <w:bCs/>
        <w:color w:val="auto"/>
        <w:spacing w:val="0"/>
      </w:rPr>
    </w:sdtEndPr>
    <w:sdtContent>
      <w:p w14:paraId="41EE11A0" w14:textId="77777777" w:rsidR="006A6545" w:rsidRPr="003336CB" w:rsidRDefault="006A6545" w:rsidP="006A6545">
        <w:pPr>
          <w:pStyle w:val="Nagwek"/>
          <w:pBdr>
            <w:bottom w:val="single" w:sz="4" w:space="1" w:color="D9D9D9" w:themeColor="background1" w:themeShade="D9"/>
          </w:pBdr>
          <w:jc w:val="right"/>
          <w:rPr>
            <w:b/>
            <w:bCs/>
            <w:i/>
            <w:iCs/>
            <w:sz w:val="16"/>
            <w:szCs w:val="16"/>
          </w:rPr>
        </w:pPr>
        <w:r w:rsidRPr="003336CB">
          <w:rPr>
            <w:i/>
            <w:iCs/>
            <w:color w:val="7F7F7F" w:themeColor="background1" w:themeShade="7F"/>
            <w:spacing w:val="60"/>
            <w:sz w:val="16"/>
            <w:szCs w:val="16"/>
          </w:rPr>
          <w:t>Strona</w:t>
        </w:r>
        <w:r w:rsidRPr="003336CB">
          <w:rPr>
            <w:i/>
            <w:iCs/>
            <w:sz w:val="16"/>
            <w:szCs w:val="16"/>
          </w:rPr>
          <w:t xml:space="preserve"> | </w:t>
        </w:r>
        <w:r w:rsidRPr="003336CB">
          <w:rPr>
            <w:i/>
            <w:iCs/>
            <w:sz w:val="16"/>
            <w:szCs w:val="16"/>
          </w:rPr>
          <w:fldChar w:fldCharType="begin"/>
        </w:r>
        <w:r w:rsidRPr="003336CB">
          <w:rPr>
            <w:i/>
            <w:iCs/>
            <w:sz w:val="16"/>
            <w:szCs w:val="16"/>
          </w:rPr>
          <w:instrText>PAGE   \* MERGEFORMAT</w:instrText>
        </w:r>
        <w:r w:rsidRPr="003336CB">
          <w:rPr>
            <w:i/>
            <w:iCs/>
            <w:sz w:val="16"/>
            <w:szCs w:val="16"/>
          </w:rPr>
          <w:fldChar w:fldCharType="separate"/>
        </w:r>
        <w:r w:rsidRPr="003336CB">
          <w:rPr>
            <w:i/>
            <w:iCs/>
            <w:sz w:val="16"/>
            <w:szCs w:val="16"/>
          </w:rPr>
          <w:t>1</w:t>
        </w:r>
        <w:r w:rsidRPr="003336CB">
          <w:rPr>
            <w:b/>
            <w:bCs/>
            <w:i/>
            <w:iCs/>
            <w:sz w:val="16"/>
            <w:szCs w:val="16"/>
          </w:rPr>
          <w:fldChar w:fldCharType="end"/>
        </w:r>
      </w:p>
    </w:sdtContent>
  </w:sdt>
  <w:p w14:paraId="7352F3BE" w14:textId="6527036F" w:rsidR="007335EB" w:rsidRDefault="007335EB" w:rsidP="006A6545">
    <w:pPr>
      <w:pStyle w:val="Stopka"/>
      <w:tabs>
        <w:tab w:val="clear" w:pos="4536"/>
        <w:tab w:val="clear" w:pos="9072"/>
        <w:tab w:val="left" w:pos="679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4A964" w14:textId="77777777" w:rsidR="00396A3C" w:rsidRDefault="00396A3C">
      <w:r>
        <w:separator/>
      </w:r>
    </w:p>
  </w:footnote>
  <w:footnote w:type="continuationSeparator" w:id="0">
    <w:p w14:paraId="5C9AF9CB" w14:textId="77777777" w:rsidR="00396A3C" w:rsidRDefault="00396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3547" w14:textId="77777777" w:rsidR="006A6545" w:rsidRPr="004C6038" w:rsidRDefault="006A6545" w:rsidP="006A6545">
    <w:pPr>
      <w:pStyle w:val="Nagwek"/>
      <w:jc w:val="center"/>
      <w:rPr>
        <w:b/>
        <w:bCs/>
        <w:i/>
        <w:iCs/>
        <w:sz w:val="16"/>
        <w:szCs w:val="16"/>
      </w:rPr>
    </w:pPr>
    <w:r w:rsidRPr="004C6038">
      <w:rPr>
        <w:b/>
        <w:bCs/>
        <w:i/>
        <w:iCs/>
        <w:sz w:val="16"/>
        <w:szCs w:val="16"/>
      </w:rPr>
      <w:t>Specyfikacja techniczna wykonania i odbioru robót budowlanych</w:t>
    </w:r>
  </w:p>
  <w:p w14:paraId="6B7CC1F3" w14:textId="77777777" w:rsidR="006A6545" w:rsidRDefault="006A6545" w:rsidP="007335EB">
    <w:pPr>
      <w:pStyle w:val="Nagwek"/>
      <w:jc w:val="center"/>
      <w:rPr>
        <w:b/>
        <w:bCs/>
        <w:i/>
        <w:iCs/>
        <w:sz w:val="18"/>
        <w:szCs w:val="18"/>
      </w:rPr>
    </w:pPr>
  </w:p>
  <w:p w14:paraId="07C09420" w14:textId="77777777" w:rsidR="007335EB" w:rsidRDefault="007335EB" w:rsidP="007335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0"/>
        </w:tabs>
        <w:ind w:left="1428" w:hanging="360"/>
      </w:pPr>
      <w:rPr>
        <w:rFonts w:ascii="Calibri" w:hAnsi="Calibri" w:cs="Calibri"/>
        <w:sz w:val="22"/>
        <w:szCs w:val="22"/>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Calibri"/>
      </w:rPr>
    </w:lvl>
  </w:abstractNum>
  <w:abstractNum w:abstractNumId="2" w15:restartNumberingAfterBreak="0">
    <w:nsid w:val="03F04B02"/>
    <w:multiLevelType w:val="multilevel"/>
    <w:tmpl w:val="BF3256B4"/>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 w15:restartNumberingAfterBreak="0">
    <w:nsid w:val="074D3978"/>
    <w:multiLevelType w:val="hybridMultilevel"/>
    <w:tmpl w:val="E7B824DC"/>
    <w:lvl w:ilvl="0" w:tplc="7AE4EAC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77D732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92396F"/>
    <w:multiLevelType w:val="multilevel"/>
    <w:tmpl w:val="3AFC5B4E"/>
    <w:styleLink w:val="Outline"/>
    <w:lvl w:ilvl="0">
      <w:start w:val="1"/>
      <w:numFmt w:val="decimal"/>
      <w:lvlText w:val=" %1 "/>
      <w:lvlJc w:val="left"/>
      <w:pPr>
        <w:ind w:left="432" w:hanging="432"/>
      </w:pPr>
      <w:rPr>
        <w:b/>
        <w:bCs/>
      </w:rPr>
    </w:lvl>
    <w:lvl w:ilvl="1">
      <w:start w:val="1"/>
      <w:numFmt w:val="decimal"/>
      <w:lvlText w:val=" %1.%2 "/>
      <w:lvlJc w:val="left"/>
      <w:pPr>
        <w:ind w:left="576" w:hanging="576"/>
      </w:pPr>
      <w:rPr>
        <w:b/>
        <w:bCs/>
      </w:rPr>
    </w:lvl>
    <w:lvl w:ilvl="2">
      <w:start w:val="1"/>
      <w:numFmt w:val="decimal"/>
      <w:lvlText w:val=" %1.%2.%3 "/>
      <w:lvlJc w:val="left"/>
      <w:pPr>
        <w:ind w:left="720" w:hanging="720"/>
      </w:pPr>
      <w:rPr>
        <w:b/>
        <w:bCs/>
      </w:rPr>
    </w:lvl>
    <w:lvl w:ilvl="3">
      <w:start w:val="1"/>
      <w:numFmt w:val="decimal"/>
      <w:lvlText w:val=" %1.%2.%3.%4 "/>
      <w:lvlJc w:val="left"/>
      <w:pPr>
        <w:ind w:left="864" w:hanging="864"/>
      </w:pPr>
      <w:rPr>
        <w:b/>
        <w:bCs/>
      </w:rPr>
    </w:lvl>
    <w:lvl w:ilvl="4">
      <w:start w:val="1"/>
      <w:numFmt w:val="decimal"/>
      <w:lvlText w:val=" %1.%2.%3.%4.%5 "/>
      <w:lvlJc w:val="left"/>
      <w:pPr>
        <w:ind w:left="1008" w:hanging="1008"/>
      </w:pPr>
      <w:rPr>
        <w:b/>
        <w:bCs/>
      </w:rPr>
    </w:lvl>
    <w:lvl w:ilvl="5">
      <w:start w:val="1"/>
      <w:numFmt w:val="decimal"/>
      <w:lvlText w:val=" %1.%2.%3.%4.%5.%6 "/>
      <w:lvlJc w:val="left"/>
      <w:pPr>
        <w:ind w:left="1152" w:hanging="1152"/>
      </w:pPr>
      <w:rPr>
        <w:b/>
        <w:bCs/>
      </w:rPr>
    </w:lvl>
    <w:lvl w:ilvl="6">
      <w:start w:val="1"/>
      <w:numFmt w:val="decimal"/>
      <w:lvlText w:val=" %1.%2.%3.%4.%5.%6.%7 "/>
      <w:lvlJc w:val="left"/>
      <w:pPr>
        <w:ind w:left="1296" w:hanging="1296"/>
      </w:pPr>
      <w:rPr>
        <w:b/>
        <w:bCs/>
      </w:rPr>
    </w:lvl>
    <w:lvl w:ilvl="7">
      <w:start w:val="1"/>
      <w:numFmt w:val="decimal"/>
      <w:lvlText w:val=" %1.%2.%3.%4.%5.%6.%7.%8 "/>
      <w:lvlJc w:val="left"/>
      <w:pPr>
        <w:ind w:left="1440" w:hanging="1440"/>
      </w:pPr>
      <w:rPr>
        <w:b/>
        <w:bCs/>
      </w:rPr>
    </w:lvl>
    <w:lvl w:ilvl="8">
      <w:start w:val="1"/>
      <w:numFmt w:val="decimal"/>
      <w:lvlText w:val=" %1.%2.%3.%4.%5.%6.%7.%8.%9 "/>
      <w:lvlJc w:val="left"/>
      <w:pPr>
        <w:ind w:left="1584" w:hanging="1584"/>
      </w:pPr>
      <w:rPr>
        <w:b/>
        <w:bCs/>
      </w:rPr>
    </w:lvl>
  </w:abstractNum>
  <w:abstractNum w:abstractNumId="6" w15:restartNumberingAfterBreak="0">
    <w:nsid w:val="0EFE4BD8"/>
    <w:multiLevelType w:val="multilevel"/>
    <w:tmpl w:val="D980A8F2"/>
    <w:styleLink w:val="Biecalista2"/>
    <w:lvl w:ilvl="0">
      <w:start w:val="1"/>
      <w:numFmt w:val="decimal"/>
      <w:lvlText w:val="%1."/>
      <w:lvlJc w:val="left"/>
      <w:pPr>
        <w:ind w:left="54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12A15765"/>
    <w:multiLevelType w:val="multilevel"/>
    <w:tmpl w:val="0415001D"/>
    <w:styleLink w:val="StylStylSpistreci1WyjustowanyPogrubieni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D212AE"/>
    <w:multiLevelType w:val="hybridMultilevel"/>
    <w:tmpl w:val="E5FA5DCA"/>
    <w:lvl w:ilvl="0" w:tplc="7AE4EAC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4680B91"/>
    <w:multiLevelType w:val="multilevel"/>
    <w:tmpl w:val="BFFCA49E"/>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0" w15:restartNumberingAfterBreak="0">
    <w:nsid w:val="16F7406C"/>
    <w:multiLevelType w:val="hybridMultilevel"/>
    <w:tmpl w:val="53DA6CC8"/>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1A0017"/>
    <w:multiLevelType w:val="multilevel"/>
    <w:tmpl w:val="22964BBE"/>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2" w15:restartNumberingAfterBreak="0">
    <w:nsid w:val="1AD47B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FD7D17"/>
    <w:multiLevelType w:val="hybridMultilevel"/>
    <w:tmpl w:val="7AD6E97C"/>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B92803"/>
    <w:multiLevelType w:val="hybridMultilevel"/>
    <w:tmpl w:val="FEB88EA8"/>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DDF1A44"/>
    <w:multiLevelType w:val="multilevel"/>
    <w:tmpl w:val="FF9E0C90"/>
    <w:lvl w:ilvl="0">
      <w:start w:val="1"/>
      <w:numFmt w:val="decimal"/>
      <w:lvlText w:val="%1"/>
      <w:lvlJc w:val="left"/>
      <w:pPr>
        <w:ind w:left="480" w:hanging="480"/>
      </w:pPr>
      <w:rPr>
        <w:rFonts w:hint="default"/>
      </w:rPr>
    </w:lvl>
    <w:lvl w:ilvl="1">
      <w:start w:val="5"/>
      <w:numFmt w:val="decimal"/>
      <w:lvlText w:val="%1.%2"/>
      <w:lvlJc w:val="left"/>
      <w:pPr>
        <w:ind w:left="1691" w:hanging="480"/>
      </w:pPr>
      <w:rPr>
        <w:rFonts w:hint="default"/>
      </w:rPr>
    </w:lvl>
    <w:lvl w:ilvl="2">
      <w:start w:val="1"/>
      <w:numFmt w:val="decimal"/>
      <w:lvlText w:val="%1.%2.%3"/>
      <w:lvlJc w:val="left"/>
      <w:pPr>
        <w:ind w:left="3142" w:hanging="720"/>
      </w:pPr>
      <w:rPr>
        <w:rFonts w:hint="default"/>
        <w:color w:val="auto"/>
        <w:sz w:val="22"/>
        <w:szCs w:val="22"/>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6" w15:restartNumberingAfterBreak="0">
    <w:nsid w:val="1ED20AD7"/>
    <w:multiLevelType w:val="multilevel"/>
    <w:tmpl w:val="194A9960"/>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7" w15:restartNumberingAfterBreak="0">
    <w:nsid w:val="20A2309C"/>
    <w:multiLevelType w:val="multilevel"/>
    <w:tmpl w:val="27C6564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8" w15:restartNumberingAfterBreak="0">
    <w:nsid w:val="217250A5"/>
    <w:multiLevelType w:val="hybridMultilevel"/>
    <w:tmpl w:val="3C54D05E"/>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1470C2"/>
    <w:multiLevelType w:val="hybridMultilevel"/>
    <w:tmpl w:val="985A2574"/>
    <w:lvl w:ilvl="0" w:tplc="04150001">
      <w:start w:val="1"/>
      <w:numFmt w:val="bullet"/>
      <w:lvlText w:val=""/>
      <w:lvlJc w:val="left"/>
      <w:pPr>
        <w:tabs>
          <w:tab w:val="num" w:pos="1650"/>
        </w:tabs>
        <w:ind w:left="1650" w:hanging="360"/>
      </w:pPr>
      <w:rPr>
        <w:rFonts w:ascii="Symbol" w:hAnsi="Symbol" w:hint="default"/>
      </w:rPr>
    </w:lvl>
    <w:lvl w:ilvl="1" w:tplc="04150003" w:tentative="1">
      <w:start w:val="1"/>
      <w:numFmt w:val="bullet"/>
      <w:lvlText w:val="o"/>
      <w:lvlJc w:val="left"/>
      <w:pPr>
        <w:tabs>
          <w:tab w:val="num" w:pos="2370"/>
        </w:tabs>
        <w:ind w:left="2370" w:hanging="360"/>
      </w:pPr>
      <w:rPr>
        <w:rFonts w:ascii="Courier New" w:hAnsi="Courier New" w:cs="Courier New" w:hint="default"/>
      </w:rPr>
    </w:lvl>
    <w:lvl w:ilvl="2" w:tplc="04150005" w:tentative="1">
      <w:start w:val="1"/>
      <w:numFmt w:val="bullet"/>
      <w:lvlText w:val=""/>
      <w:lvlJc w:val="left"/>
      <w:pPr>
        <w:tabs>
          <w:tab w:val="num" w:pos="3090"/>
        </w:tabs>
        <w:ind w:left="3090" w:hanging="360"/>
      </w:pPr>
      <w:rPr>
        <w:rFonts w:ascii="Wingdings" w:hAnsi="Wingdings" w:hint="default"/>
      </w:rPr>
    </w:lvl>
    <w:lvl w:ilvl="3" w:tplc="04150001" w:tentative="1">
      <w:start w:val="1"/>
      <w:numFmt w:val="bullet"/>
      <w:lvlText w:val=""/>
      <w:lvlJc w:val="left"/>
      <w:pPr>
        <w:tabs>
          <w:tab w:val="num" w:pos="3810"/>
        </w:tabs>
        <w:ind w:left="3810" w:hanging="360"/>
      </w:pPr>
      <w:rPr>
        <w:rFonts w:ascii="Symbol" w:hAnsi="Symbol" w:hint="default"/>
      </w:rPr>
    </w:lvl>
    <w:lvl w:ilvl="4" w:tplc="04150003" w:tentative="1">
      <w:start w:val="1"/>
      <w:numFmt w:val="bullet"/>
      <w:lvlText w:val="o"/>
      <w:lvlJc w:val="left"/>
      <w:pPr>
        <w:tabs>
          <w:tab w:val="num" w:pos="4530"/>
        </w:tabs>
        <w:ind w:left="4530" w:hanging="360"/>
      </w:pPr>
      <w:rPr>
        <w:rFonts w:ascii="Courier New" w:hAnsi="Courier New" w:cs="Courier New" w:hint="default"/>
      </w:rPr>
    </w:lvl>
    <w:lvl w:ilvl="5" w:tplc="04150005" w:tentative="1">
      <w:start w:val="1"/>
      <w:numFmt w:val="bullet"/>
      <w:lvlText w:val=""/>
      <w:lvlJc w:val="left"/>
      <w:pPr>
        <w:tabs>
          <w:tab w:val="num" w:pos="5250"/>
        </w:tabs>
        <w:ind w:left="5250" w:hanging="360"/>
      </w:pPr>
      <w:rPr>
        <w:rFonts w:ascii="Wingdings" w:hAnsi="Wingdings" w:hint="default"/>
      </w:rPr>
    </w:lvl>
    <w:lvl w:ilvl="6" w:tplc="04150001" w:tentative="1">
      <w:start w:val="1"/>
      <w:numFmt w:val="bullet"/>
      <w:lvlText w:val=""/>
      <w:lvlJc w:val="left"/>
      <w:pPr>
        <w:tabs>
          <w:tab w:val="num" w:pos="5970"/>
        </w:tabs>
        <w:ind w:left="5970" w:hanging="360"/>
      </w:pPr>
      <w:rPr>
        <w:rFonts w:ascii="Symbol" w:hAnsi="Symbol" w:hint="default"/>
      </w:rPr>
    </w:lvl>
    <w:lvl w:ilvl="7" w:tplc="04150003" w:tentative="1">
      <w:start w:val="1"/>
      <w:numFmt w:val="bullet"/>
      <w:lvlText w:val="o"/>
      <w:lvlJc w:val="left"/>
      <w:pPr>
        <w:tabs>
          <w:tab w:val="num" w:pos="6690"/>
        </w:tabs>
        <w:ind w:left="6690" w:hanging="360"/>
      </w:pPr>
      <w:rPr>
        <w:rFonts w:ascii="Courier New" w:hAnsi="Courier New" w:cs="Courier New" w:hint="default"/>
      </w:rPr>
    </w:lvl>
    <w:lvl w:ilvl="8" w:tplc="04150005" w:tentative="1">
      <w:start w:val="1"/>
      <w:numFmt w:val="bullet"/>
      <w:lvlText w:val=""/>
      <w:lvlJc w:val="left"/>
      <w:pPr>
        <w:tabs>
          <w:tab w:val="num" w:pos="7410"/>
        </w:tabs>
        <w:ind w:left="7410" w:hanging="360"/>
      </w:pPr>
      <w:rPr>
        <w:rFonts w:ascii="Wingdings" w:hAnsi="Wingdings" w:hint="default"/>
      </w:rPr>
    </w:lvl>
  </w:abstractNum>
  <w:abstractNum w:abstractNumId="20" w15:restartNumberingAfterBreak="0">
    <w:nsid w:val="26B36B1F"/>
    <w:multiLevelType w:val="multilevel"/>
    <w:tmpl w:val="9D8818A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21" w15:restartNumberingAfterBreak="0">
    <w:nsid w:val="27E52C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3C46E6"/>
    <w:multiLevelType w:val="multilevel"/>
    <w:tmpl w:val="5464F790"/>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23" w15:restartNumberingAfterBreak="0">
    <w:nsid w:val="30CF3D6D"/>
    <w:multiLevelType w:val="multilevel"/>
    <w:tmpl w:val="92DC777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1455767"/>
    <w:multiLevelType w:val="multilevel"/>
    <w:tmpl w:val="00B225EC"/>
    <w:lvl w:ilvl="0">
      <w:start w:val="1"/>
      <w:numFmt w:val="decimal"/>
      <w:lvlText w:val="%1."/>
      <w:lvlJc w:val="left"/>
      <w:pPr>
        <w:ind w:left="360" w:hanging="360"/>
      </w:pPr>
      <w:rPr>
        <w:sz w:val="28"/>
        <w:szCs w:val="28"/>
      </w:rPr>
    </w:lvl>
    <w:lvl w:ilvl="1">
      <w:start w:val="1"/>
      <w:numFmt w:val="decimal"/>
      <w:lvlText w:val="%1.%2."/>
      <w:lvlJc w:val="left"/>
      <w:pPr>
        <w:ind w:left="792" w:hanging="432"/>
      </w:pPr>
      <w:rPr>
        <w:b/>
        <w:bCs/>
        <w:sz w:val="32"/>
        <w:szCs w:val="3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15B2AFA"/>
    <w:multiLevelType w:val="multilevel"/>
    <w:tmpl w:val="EC68E990"/>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26" w15:restartNumberingAfterBreak="0">
    <w:nsid w:val="357C07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25408C"/>
    <w:multiLevelType w:val="multilevel"/>
    <w:tmpl w:val="1494C32E"/>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28" w15:restartNumberingAfterBreak="0">
    <w:nsid w:val="47B953E1"/>
    <w:multiLevelType w:val="multilevel"/>
    <w:tmpl w:val="3DD23248"/>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29" w15:restartNumberingAfterBreak="0">
    <w:nsid w:val="47D45888"/>
    <w:multiLevelType w:val="hybridMultilevel"/>
    <w:tmpl w:val="E0D4B99C"/>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384978"/>
    <w:multiLevelType w:val="hybridMultilevel"/>
    <w:tmpl w:val="AA90F830"/>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7E33ED"/>
    <w:multiLevelType w:val="multilevel"/>
    <w:tmpl w:val="89C25B9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2" w15:restartNumberingAfterBreak="0">
    <w:nsid w:val="547E30A9"/>
    <w:multiLevelType w:val="multilevel"/>
    <w:tmpl w:val="D980A8F2"/>
    <w:styleLink w:val="Biecalista1"/>
    <w:lvl w:ilvl="0">
      <w:start w:val="1"/>
      <w:numFmt w:val="decimal"/>
      <w:lvlText w:val="%1."/>
      <w:lvlJc w:val="left"/>
      <w:pPr>
        <w:ind w:left="54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3" w15:restartNumberingAfterBreak="0">
    <w:nsid w:val="5B5A506E"/>
    <w:multiLevelType w:val="multilevel"/>
    <w:tmpl w:val="C5447158"/>
    <w:styleLink w:val="WW8Num2"/>
    <w:lvl w:ilvl="0">
      <w:numFmt w:val="bullet"/>
      <w:lvlText w:val="•"/>
      <w:lvlJc w:val="left"/>
      <w:pPr>
        <w:ind w:left="720" w:hanging="360"/>
      </w:pPr>
      <w:rPr>
        <w:rFonts w:ascii="OpenSymbol" w:eastAsia="OpenSymbol, 'Arial Unicode MS'" w:hAnsi="OpenSymbol" w:cs="OpenSymbol, 'Arial Unicode MS'"/>
      </w:rPr>
    </w:lvl>
    <w:lvl w:ilvl="1">
      <w:numFmt w:val="bullet"/>
      <w:lvlText w:val="◦"/>
      <w:lvlJc w:val="left"/>
      <w:pPr>
        <w:ind w:left="1080" w:hanging="360"/>
      </w:pPr>
      <w:rPr>
        <w:rFonts w:ascii="OpenSymbol, 'Arial Unicode MS'" w:hAnsi="OpenSymbol, 'Arial Unicode MS'" w:cs="Courier New"/>
      </w:rPr>
    </w:lvl>
    <w:lvl w:ilvl="2">
      <w:numFmt w:val="bullet"/>
      <w:lvlText w:val="▪"/>
      <w:lvlJc w:val="left"/>
      <w:pPr>
        <w:ind w:left="1440" w:hanging="360"/>
      </w:pPr>
      <w:rPr>
        <w:rFonts w:ascii="OpenSymbol, 'Arial Unicode MS'" w:hAnsi="OpenSymbol, 'Arial Unicode MS'" w:cs="Courier New"/>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Arial Unicode MS'" w:hAnsi="OpenSymbol, 'Arial Unicode MS'" w:cs="Courier New"/>
      </w:rPr>
    </w:lvl>
    <w:lvl w:ilvl="5">
      <w:numFmt w:val="bullet"/>
      <w:lvlText w:val="▪"/>
      <w:lvlJc w:val="left"/>
      <w:pPr>
        <w:ind w:left="2520" w:hanging="360"/>
      </w:pPr>
      <w:rPr>
        <w:rFonts w:ascii="OpenSymbol, 'Arial Unicode MS'" w:hAnsi="OpenSymbol, 'Arial Unicode MS'" w:cs="Courier New"/>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Arial Unicode MS'" w:hAnsi="OpenSymbol, 'Arial Unicode MS'" w:cs="Courier New"/>
      </w:rPr>
    </w:lvl>
    <w:lvl w:ilvl="8">
      <w:numFmt w:val="bullet"/>
      <w:lvlText w:val="▪"/>
      <w:lvlJc w:val="left"/>
      <w:pPr>
        <w:ind w:left="3600" w:hanging="360"/>
      </w:pPr>
      <w:rPr>
        <w:rFonts w:ascii="OpenSymbol, 'Arial Unicode MS'" w:hAnsi="OpenSymbol, 'Arial Unicode MS'" w:cs="Courier New"/>
      </w:rPr>
    </w:lvl>
  </w:abstractNum>
  <w:abstractNum w:abstractNumId="34" w15:restartNumberingAfterBreak="0">
    <w:nsid w:val="5BE51784"/>
    <w:multiLevelType w:val="hybridMultilevel"/>
    <w:tmpl w:val="CEE01D9C"/>
    <w:lvl w:ilvl="0" w:tplc="7AE4EAC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CE22152"/>
    <w:multiLevelType w:val="hybridMultilevel"/>
    <w:tmpl w:val="026EAAFE"/>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DF37107"/>
    <w:multiLevelType w:val="multilevel"/>
    <w:tmpl w:val="BD4C9F18"/>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7" w15:restartNumberingAfterBreak="0">
    <w:nsid w:val="5F545B2B"/>
    <w:multiLevelType w:val="hybridMultilevel"/>
    <w:tmpl w:val="241A7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457F1E"/>
    <w:multiLevelType w:val="multilevel"/>
    <w:tmpl w:val="FAB8E792"/>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9" w15:restartNumberingAfterBreak="0">
    <w:nsid w:val="61D74F27"/>
    <w:multiLevelType w:val="multilevel"/>
    <w:tmpl w:val="3AFC5B4E"/>
    <w:numStyleLink w:val="Outline"/>
  </w:abstractNum>
  <w:abstractNum w:abstractNumId="40" w15:restartNumberingAfterBreak="0">
    <w:nsid w:val="63E0669E"/>
    <w:multiLevelType w:val="multilevel"/>
    <w:tmpl w:val="EC78378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1" w15:restartNumberingAfterBreak="0">
    <w:nsid w:val="643A6440"/>
    <w:multiLevelType w:val="multilevel"/>
    <w:tmpl w:val="5DF286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C0669DA"/>
    <w:multiLevelType w:val="multilevel"/>
    <w:tmpl w:val="49F0D67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3" w15:restartNumberingAfterBreak="0">
    <w:nsid w:val="6C780A44"/>
    <w:multiLevelType w:val="multilevel"/>
    <w:tmpl w:val="B1FE0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abstractNum w:abstractNumId="44" w15:restartNumberingAfterBreak="0">
    <w:nsid w:val="6FF3129E"/>
    <w:multiLevelType w:val="multilevel"/>
    <w:tmpl w:val="B492D7D8"/>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5" w15:restartNumberingAfterBreak="0">
    <w:nsid w:val="71964DC6"/>
    <w:multiLevelType w:val="multilevel"/>
    <w:tmpl w:val="D4B2460E"/>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6" w15:restartNumberingAfterBreak="0">
    <w:nsid w:val="766B2D2A"/>
    <w:multiLevelType w:val="hybridMultilevel"/>
    <w:tmpl w:val="B098415A"/>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79C7828"/>
    <w:multiLevelType w:val="multilevel"/>
    <w:tmpl w:val="BA50423E"/>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8" w15:restartNumberingAfterBreak="0">
    <w:nsid w:val="7B2217FB"/>
    <w:multiLevelType w:val="multilevel"/>
    <w:tmpl w:val="F45AD780"/>
    <w:lvl w:ilvl="0">
      <w:start w:val="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9" w15:restartNumberingAfterBreak="0">
    <w:nsid w:val="7D021657"/>
    <w:multiLevelType w:val="multilevel"/>
    <w:tmpl w:val="D980A8F2"/>
    <w:lvl w:ilvl="0">
      <w:start w:val="1"/>
      <w:numFmt w:val="decimal"/>
      <w:lvlText w:val="%1."/>
      <w:lvlJc w:val="left"/>
      <w:pPr>
        <w:ind w:left="54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50" w15:restartNumberingAfterBreak="0">
    <w:nsid w:val="7F4715A6"/>
    <w:multiLevelType w:val="hybridMultilevel"/>
    <w:tmpl w:val="4B52E8AA"/>
    <w:lvl w:ilvl="0" w:tplc="7AE4EA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06799060">
    <w:abstractNumId w:val="19"/>
  </w:num>
  <w:num w:numId="2" w16cid:durableId="1359430718">
    <w:abstractNumId w:val="41"/>
  </w:num>
  <w:num w:numId="3" w16cid:durableId="215554082">
    <w:abstractNumId w:val="32"/>
  </w:num>
  <w:num w:numId="4" w16cid:durableId="1752384580">
    <w:abstractNumId w:val="6"/>
  </w:num>
  <w:num w:numId="5" w16cid:durableId="738593603">
    <w:abstractNumId w:val="24"/>
  </w:num>
  <w:num w:numId="6" w16cid:durableId="1729500925">
    <w:abstractNumId w:val="7"/>
  </w:num>
  <w:num w:numId="7" w16cid:durableId="321617577">
    <w:abstractNumId w:val="45"/>
  </w:num>
  <w:num w:numId="8" w16cid:durableId="964696649">
    <w:abstractNumId w:val="33"/>
  </w:num>
  <w:num w:numId="9" w16cid:durableId="1804615781">
    <w:abstractNumId w:val="5"/>
  </w:num>
  <w:num w:numId="10" w16cid:durableId="1303465946">
    <w:abstractNumId w:val="11"/>
  </w:num>
  <w:num w:numId="11" w16cid:durableId="1489782440">
    <w:abstractNumId w:val="47"/>
  </w:num>
  <w:num w:numId="12" w16cid:durableId="928348220">
    <w:abstractNumId w:val="40"/>
  </w:num>
  <w:num w:numId="13" w16cid:durableId="419373873">
    <w:abstractNumId w:val="36"/>
  </w:num>
  <w:num w:numId="14" w16cid:durableId="15081020">
    <w:abstractNumId w:val="25"/>
  </w:num>
  <w:num w:numId="15" w16cid:durableId="1396466908">
    <w:abstractNumId w:val="38"/>
  </w:num>
  <w:num w:numId="16" w16cid:durableId="1542208671">
    <w:abstractNumId w:val="9"/>
  </w:num>
  <w:num w:numId="17" w16cid:durableId="1932354574">
    <w:abstractNumId w:val="16"/>
  </w:num>
  <w:num w:numId="18" w16cid:durableId="1327979340">
    <w:abstractNumId w:val="2"/>
  </w:num>
  <w:num w:numId="19" w16cid:durableId="1359893235">
    <w:abstractNumId w:val="27"/>
  </w:num>
  <w:num w:numId="20" w16cid:durableId="1569728450">
    <w:abstractNumId w:val="31"/>
  </w:num>
  <w:num w:numId="21" w16cid:durableId="691031358">
    <w:abstractNumId w:val="15"/>
  </w:num>
  <w:num w:numId="22" w16cid:durableId="1265260629">
    <w:abstractNumId w:val="48"/>
  </w:num>
  <w:num w:numId="23" w16cid:durableId="914628448">
    <w:abstractNumId w:val="37"/>
  </w:num>
  <w:num w:numId="24" w16cid:durableId="340591201">
    <w:abstractNumId w:val="39"/>
  </w:num>
  <w:num w:numId="25" w16cid:durableId="1733693266">
    <w:abstractNumId w:val="49"/>
  </w:num>
  <w:num w:numId="26" w16cid:durableId="1368792911">
    <w:abstractNumId w:val="5"/>
    <w:lvlOverride w:ilvl="0">
      <w:startOverride w:val="1"/>
    </w:lvlOverride>
  </w:num>
  <w:num w:numId="27" w16cid:durableId="716734310">
    <w:abstractNumId w:val="20"/>
  </w:num>
  <w:num w:numId="28" w16cid:durableId="442576378">
    <w:abstractNumId w:val="44"/>
  </w:num>
  <w:num w:numId="29" w16cid:durableId="457798595">
    <w:abstractNumId w:val="28"/>
  </w:num>
  <w:num w:numId="30" w16cid:durableId="1360618770">
    <w:abstractNumId w:val="42"/>
  </w:num>
  <w:num w:numId="31" w16cid:durableId="1246916263">
    <w:abstractNumId w:val="22"/>
  </w:num>
  <w:num w:numId="32" w16cid:durableId="2109352045">
    <w:abstractNumId w:val="17"/>
  </w:num>
  <w:num w:numId="33" w16cid:durableId="455412115">
    <w:abstractNumId w:val="43"/>
  </w:num>
  <w:num w:numId="34" w16cid:durableId="1869218947">
    <w:abstractNumId w:val="23"/>
  </w:num>
  <w:num w:numId="35" w16cid:durableId="341325287">
    <w:abstractNumId w:val="23"/>
    <w:lvlOverride w:ilvl="0">
      <w:startOverride w:val="1"/>
    </w:lvlOverride>
  </w:num>
  <w:num w:numId="36" w16cid:durableId="906186964">
    <w:abstractNumId w:val="21"/>
  </w:num>
  <w:num w:numId="37" w16cid:durableId="1639460375">
    <w:abstractNumId w:val="34"/>
  </w:num>
  <w:num w:numId="38" w16cid:durableId="853227963">
    <w:abstractNumId w:val="4"/>
  </w:num>
  <w:num w:numId="39" w16cid:durableId="1434477444">
    <w:abstractNumId w:val="8"/>
  </w:num>
  <w:num w:numId="40" w16cid:durableId="1437560739">
    <w:abstractNumId w:val="14"/>
  </w:num>
  <w:num w:numId="41" w16cid:durableId="582378142">
    <w:abstractNumId w:val="13"/>
  </w:num>
  <w:num w:numId="42" w16cid:durableId="595361311">
    <w:abstractNumId w:val="30"/>
  </w:num>
  <w:num w:numId="43" w16cid:durableId="1209342826">
    <w:abstractNumId w:val="46"/>
  </w:num>
  <w:num w:numId="44" w16cid:durableId="2002462834">
    <w:abstractNumId w:val="29"/>
  </w:num>
  <w:num w:numId="45" w16cid:durableId="1334844821">
    <w:abstractNumId w:val="18"/>
  </w:num>
  <w:num w:numId="46" w16cid:durableId="132867905">
    <w:abstractNumId w:val="50"/>
  </w:num>
  <w:num w:numId="47" w16cid:durableId="1488090266">
    <w:abstractNumId w:val="10"/>
  </w:num>
  <w:num w:numId="48" w16cid:durableId="1937595651">
    <w:abstractNumId w:val="26"/>
  </w:num>
  <w:num w:numId="49" w16cid:durableId="502472826">
    <w:abstractNumId w:val="12"/>
  </w:num>
  <w:num w:numId="50" w16cid:durableId="1964918917">
    <w:abstractNumId w:val="35"/>
  </w:num>
  <w:num w:numId="51" w16cid:durableId="133648462">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A82"/>
    <w:rsid w:val="00000B7C"/>
    <w:rsid w:val="00012AEC"/>
    <w:rsid w:val="00027308"/>
    <w:rsid w:val="00031DFC"/>
    <w:rsid w:val="0004464A"/>
    <w:rsid w:val="00060A94"/>
    <w:rsid w:val="00070995"/>
    <w:rsid w:val="000839D5"/>
    <w:rsid w:val="00083EAD"/>
    <w:rsid w:val="0009744E"/>
    <w:rsid w:val="000F6FC7"/>
    <w:rsid w:val="00113C25"/>
    <w:rsid w:val="00133F44"/>
    <w:rsid w:val="0015428F"/>
    <w:rsid w:val="00174C50"/>
    <w:rsid w:val="001805F0"/>
    <w:rsid w:val="001B0391"/>
    <w:rsid w:val="001B1747"/>
    <w:rsid w:val="001C145A"/>
    <w:rsid w:val="001D1FBF"/>
    <w:rsid w:val="002078C9"/>
    <w:rsid w:val="002226DD"/>
    <w:rsid w:val="00233941"/>
    <w:rsid w:val="00251177"/>
    <w:rsid w:val="002B6258"/>
    <w:rsid w:val="002C632A"/>
    <w:rsid w:val="002D5D69"/>
    <w:rsid w:val="002F0671"/>
    <w:rsid w:val="003012FE"/>
    <w:rsid w:val="00304E33"/>
    <w:rsid w:val="00323114"/>
    <w:rsid w:val="003336CB"/>
    <w:rsid w:val="00386B49"/>
    <w:rsid w:val="00390E28"/>
    <w:rsid w:val="00396A3C"/>
    <w:rsid w:val="003A5232"/>
    <w:rsid w:val="003F5B9B"/>
    <w:rsid w:val="00424859"/>
    <w:rsid w:val="004269CF"/>
    <w:rsid w:val="00453FD1"/>
    <w:rsid w:val="004C2148"/>
    <w:rsid w:val="004F3DFF"/>
    <w:rsid w:val="0050011E"/>
    <w:rsid w:val="00501966"/>
    <w:rsid w:val="005105DF"/>
    <w:rsid w:val="0056146A"/>
    <w:rsid w:val="005816D3"/>
    <w:rsid w:val="00582BFA"/>
    <w:rsid w:val="00594DFF"/>
    <w:rsid w:val="005A3BB7"/>
    <w:rsid w:val="005B1890"/>
    <w:rsid w:val="005B2861"/>
    <w:rsid w:val="005F52F9"/>
    <w:rsid w:val="0060143C"/>
    <w:rsid w:val="006768BE"/>
    <w:rsid w:val="00682B2A"/>
    <w:rsid w:val="006A6545"/>
    <w:rsid w:val="006B7C69"/>
    <w:rsid w:val="006B7ECA"/>
    <w:rsid w:val="006D7FF9"/>
    <w:rsid w:val="006F2C0B"/>
    <w:rsid w:val="007008F2"/>
    <w:rsid w:val="007043BD"/>
    <w:rsid w:val="00704590"/>
    <w:rsid w:val="00706668"/>
    <w:rsid w:val="00710FFE"/>
    <w:rsid w:val="007335EB"/>
    <w:rsid w:val="00795734"/>
    <w:rsid w:val="007B6F81"/>
    <w:rsid w:val="007C752A"/>
    <w:rsid w:val="007D6098"/>
    <w:rsid w:val="007E1DFD"/>
    <w:rsid w:val="007E4079"/>
    <w:rsid w:val="00800B6E"/>
    <w:rsid w:val="00814BAC"/>
    <w:rsid w:val="0087403D"/>
    <w:rsid w:val="00897B84"/>
    <w:rsid w:val="008D1760"/>
    <w:rsid w:val="008D4CDB"/>
    <w:rsid w:val="008E6240"/>
    <w:rsid w:val="00907B5F"/>
    <w:rsid w:val="00910208"/>
    <w:rsid w:val="00920E23"/>
    <w:rsid w:val="009315E4"/>
    <w:rsid w:val="00970226"/>
    <w:rsid w:val="00975A82"/>
    <w:rsid w:val="00976E68"/>
    <w:rsid w:val="00980F3F"/>
    <w:rsid w:val="009A7520"/>
    <w:rsid w:val="009B62F2"/>
    <w:rsid w:val="009C029C"/>
    <w:rsid w:val="009D694D"/>
    <w:rsid w:val="009D7620"/>
    <w:rsid w:val="009F26AF"/>
    <w:rsid w:val="00A12D03"/>
    <w:rsid w:val="00A35711"/>
    <w:rsid w:val="00A5269A"/>
    <w:rsid w:val="00A52A50"/>
    <w:rsid w:val="00A53391"/>
    <w:rsid w:val="00A5407D"/>
    <w:rsid w:val="00A762F4"/>
    <w:rsid w:val="00A808FB"/>
    <w:rsid w:val="00A83B23"/>
    <w:rsid w:val="00A87C8C"/>
    <w:rsid w:val="00A90966"/>
    <w:rsid w:val="00AD0866"/>
    <w:rsid w:val="00AE06D2"/>
    <w:rsid w:val="00B11F41"/>
    <w:rsid w:val="00B16C86"/>
    <w:rsid w:val="00B2191C"/>
    <w:rsid w:val="00B47AB7"/>
    <w:rsid w:val="00B61870"/>
    <w:rsid w:val="00B80F78"/>
    <w:rsid w:val="00B84241"/>
    <w:rsid w:val="00B93258"/>
    <w:rsid w:val="00BA33FA"/>
    <w:rsid w:val="00BB4BE4"/>
    <w:rsid w:val="00BB7BEC"/>
    <w:rsid w:val="00BC292E"/>
    <w:rsid w:val="00BD1348"/>
    <w:rsid w:val="00C01AC8"/>
    <w:rsid w:val="00C04570"/>
    <w:rsid w:val="00C27FD4"/>
    <w:rsid w:val="00C31B94"/>
    <w:rsid w:val="00C41C24"/>
    <w:rsid w:val="00C76F80"/>
    <w:rsid w:val="00C7722B"/>
    <w:rsid w:val="00CB0682"/>
    <w:rsid w:val="00CD46A9"/>
    <w:rsid w:val="00CF3F04"/>
    <w:rsid w:val="00CF4410"/>
    <w:rsid w:val="00D0236D"/>
    <w:rsid w:val="00D14612"/>
    <w:rsid w:val="00D32622"/>
    <w:rsid w:val="00D64D81"/>
    <w:rsid w:val="00D928B2"/>
    <w:rsid w:val="00DA326A"/>
    <w:rsid w:val="00DC3C62"/>
    <w:rsid w:val="00DC5410"/>
    <w:rsid w:val="00DC5A61"/>
    <w:rsid w:val="00DD1541"/>
    <w:rsid w:val="00DD21F0"/>
    <w:rsid w:val="00DE5349"/>
    <w:rsid w:val="00DF1814"/>
    <w:rsid w:val="00E04A49"/>
    <w:rsid w:val="00E530F0"/>
    <w:rsid w:val="00E73001"/>
    <w:rsid w:val="00EC0DA7"/>
    <w:rsid w:val="00EC3074"/>
    <w:rsid w:val="00EE190E"/>
    <w:rsid w:val="00F10843"/>
    <w:rsid w:val="00F75841"/>
    <w:rsid w:val="00F85081"/>
    <w:rsid w:val="00F95900"/>
    <w:rsid w:val="00FA1BFC"/>
    <w:rsid w:val="00FA2BEF"/>
    <w:rsid w:val="00FA5D86"/>
    <w:rsid w:val="00FB3F18"/>
    <w:rsid w:val="00FD1A85"/>
    <w:rsid w:val="00FD7150"/>
    <w:rsid w:val="00FE54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516A792"/>
  <w15:docId w15:val="{E6FF236E-3F7A-4C5C-A8CE-5DCE3E74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5A82"/>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251177"/>
    <w:pPr>
      <w:keepNext/>
      <w:widowControl w:val="0"/>
      <w:tabs>
        <w:tab w:val="center" w:pos="4896"/>
        <w:tab w:val="right" w:pos="9432"/>
      </w:tabs>
      <w:suppressAutoHyphens/>
      <w:autoSpaceDE w:val="0"/>
      <w:spacing w:before="120"/>
      <w:outlineLvl w:val="0"/>
    </w:pPr>
    <w:rPr>
      <w:b/>
      <w:bCs/>
      <w:sz w:val="28"/>
      <w:lang w:eastAsia="ar-SA"/>
    </w:rPr>
  </w:style>
  <w:style w:type="paragraph" w:styleId="Nagwek2">
    <w:name w:val="heading 2"/>
    <w:basedOn w:val="Normalny"/>
    <w:next w:val="Normalny"/>
    <w:link w:val="Nagwek2Znak"/>
    <w:uiPriority w:val="9"/>
    <w:qFormat/>
    <w:rsid w:val="00251177"/>
    <w:pPr>
      <w:keepNext/>
      <w:widowControl w:val="0"/>
      <w:tabs>
        <w:tab w:val="center" w:pos="5078"/>
        <w:tab w:val="right" w:pos="9614"/>
      </w:tabs>
      <w:suppressAutoHyphens/>
      <w:autoSpaceDE w:val="0"/>
      <w:spacing w:before="14" w:line="269" w:lineRule="exact"/>
      <w:ind w:left="182" w:hanging="2"/>
      <w:jc w:val="center"/>
      <w:outlineLvl w:val="1"/>
    </w:pPr>
    <w:rPr>
      <w:b/>
      <w:bCs/>
      <w:sz w:val="28"/>
      <w:lang w:eastAsia="ar-SA"/>
    </w:rPr>
  </w:style>
  <w:style w:type="paragraph" w:styleId="Nagwek3">
    <w:name w:val="heading 3"/>
    <w:basedOn w:val="Normalny"/>
    <w:next w:val="Normalny"/>
    <w:link w:val="Nagwek3Znak"/>
    <w:uiPriority w:val="9"/>
    <w:unhideWhenUsed/>
    <w:qFormat/>
    <w:rsid w:val="007335E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Textbody"/>
    <w:link w:val="Nagwek4Znak"/>
    <w:uiPriority w:val="9"/>
    <w:semiHidden/>
    <w:unhideWhenUsed/>
    <w:qFormat/>
    <w:rsid w:val="00FA5D86"/>
    <w:pPr>
      <w:keepNext/>
      <w:suppressAutoHyphens/>
      <w:autoSpaceDN w:val="0"/>
      <w:ind w:left="864" w:hanging="864"/>
      <w:jc w:val="both"/>
      <w:textAlignment w:val="baseline"/>
      <w:outlineLvl w:val="3"/>
    </w:pPr>
    <w:rPr>
      <w:rFonts w:ascii="Arial Narrow" w:eastAsia="Arial Narrow" w:hAnsi="Arial Narrow" w:cs="Arial Narrow"/>
      <w:b/>
      <w:bCs/>
      <w:i/>
      <w:iCs/>
      <w:kern w:val="3"/>
      <w:sz w:val="28"/>
      <w:szCs w:val="28"/>
      <w:lang w:eastAsia="zh-CN"/>
    </w:rPr>
  </w:style>
  <w:style w:type="paragraph" w:styleId="Nagwek5">
    <w:name w:val="heading 5"/>
    <w:basedOn w:val="Normalny"/>
    <w:next w:val="Textbody"/>
    <w:link w:val="Nagwek5Znak"/>
    <w:uiPriority w:val="9"/>
    <w:semiHidden/>
    <w:unhideWhenUsed/>
    <w:qFormat/>
    <w:rsid w:val="00FA5D86"/>
    <w:pPr>
      <w:keepNext/>
      <w:suppressAutoHyphens/>
      <w:autoSpaceDN w:val="0"/>
      <w:spacing w:before="240" w:after="120"/>
      <w:ind w:left="1008" w:hanging="1008"/>
      <w:jc w:val="both"/>
      <w:textAlignment w:val="baseline"/>
      <w:outlineLvl w:val="4"/>
    </w:pPr>
    <w:rPr>
      <w:rFonts w:ascii="Arial" w:eastAsia="Microsoft YaHei" w:hAnsi="Arial" w:cs="Mangal"/>
      <w:b/>
      <w:bCs/>
      <w:kern w:val="3"/>
      <w:sz w:val="28"/>
      <w:szCs w:val="28"/>
      <w:lang w:eastAsia="zh-CN"/>
    </w:rPr>
  </w:style>
  <w:style w:type="paragraph" w:styleId="Nagwek6">
    <w:name w:val="heading 6"/>
    <w:basedOn w:val="Normalny"/>
    <w:next w:val="Textbody"/>
    <w:link w:val="Nagwek6Znak"/>
    <w:uiPriority w:val="9"/>
    <w:semiHidden/>
    <w:unhideWhenUsed/>
    <w:qFormat/>
    <w:rsid w:val="00FA5D86"/>
    <w:pPr>
      <w:keepNext/>
      <w:suppressAutoHyphens/>
      <w:autoSpaceDN w:val="0"/>
      <w:spacing w:before="240" w:after="120"/>
      <w:ind w:left="1152" w:hanging="1152"/>
      <w:jc w:val="both"/>
      <w:textAlignment w:val="baseline"/>
      <w:outlineLvl w:val="5"/>
    </w:pPr>
    <w:rPr>
      <w:rFonts w:ascii="Arial" w:eastAsia="Microsoft YaHei" w:hAnsi="Arial" w:cs="Mangal"/>
      <w:b/>
      <w:bCs/>
      <w:kern w:val="3"/>
      <w:sz w:val="28"/>
      <w:szCs w:val="28"/>
      <w:lang w:eastAsia="zh-CN"/>
    </w:rPr>
  </w:style>
  <w:style w:type="paragraph" w:styleId="Nagwek7">
    <w:name w:val="heading 7"/>
    <w:basedOn w:val="Normalny"/>
    <w:next w:val="Textbody"/>
    <w:link w:val="Nagwek7Znak"/>
    <w:rsid w:val="00FA5D86"/>
    <w:pPr>
      <w:keepNext/>
      <w:suppressAutoHyphens/>
      <w:autoSpaceDN w:val="0"/>
      <w:spacing w:before="240" w:after="120"/>
      <w:ind w:left="1296" w:hanging="1296"/>
      <w:jc w:val="both"/>
      <w:textAlignment w:val="baseline"/>
      <w:outlineLvl w:val="6"/>
    </w:pPr>
    <w:rPr>
      <w:rFonts w:ascii="Arial" w:eastAsia="Microsoft YaHei" w:hAnsi="Arial" w:cs="Mangal"/>
      <w:b/>
      <w:bCs/>
      <w:kern w:val="3"/>
      <w:sz w:val="28"/>
      <w:szCs w:val="28"/>
      <w:lang w:eastAsia="zh-CN"/>
    </w:rPr>
  </w:style>
  <w:style w:type="paragraph" w:styleId="Nagwek8">
    <w:name w:val="heading 8"/>
    <w:basedOn w:val="Normalny"/>
    <w:next w:val="Textbody"/>
    <w:link w:val="Nagwek8Znak"/>
    <w:rsid w:val="00FA5D86"/>
    <w:pPr>
      <w:keepNext/>
      <w:suppressAutoHyphens/>
      <w:autoSpaceDN w:val="0"/>
      <w:spacing w:before="240" w:after="120"/>
      <w:ind w:left="1440" w:hanging="1440"/>
      <w:jc w:val="both"/>
      <w:textAlignment w:val="baseline"/>
      <w:outlineLvl w:val="7"/>
    </w:pPr>
    <w:rPr>
      <w:rFonts w:ascii="Arial" w:eastAsia="Microsoft YaHei" w:hAnsi="Arial" w:cs="Mangal"/>
      <w:b/>
      <w:bCs/>
      <w:kern w:val="3"/>
      <w:sz w:val="28"/>
      <w:szCs w:val="28"/>
      <w:lang w:eastAsia="zh-CN"/>
    </w:rPr>
  </w:style>
  <w:style w:type="paragraph" w:styleId="Nagwek9">
    <w:name w:val="heading 9"/>
    <w:basedOn w:val="Normalny"/>
    <w:next w:val="Textbody"/>
    <w:link w:val="Nagwek9Znak"/>
    <w:rsid w:val="00FA5D86"/>
    <w:pPr>
      <w:keepNext/>
      <w:suppressAutoHyphens/>
      <w:autoSpaceDN w:val="0"/>
      <w:spacing w:before="60" w:after="60"/>
      <w:ind w:left="1584" w:hanging="1584"/>
      <w:jc w:val="both"/>
      <w:textAlignment w:val="baseline"/>
      <w:outlineLvl w:val="8"/>
    </w:pPr>
    <w:rPr>
      <w:rFonts w:ascii="Arial" w:eastAsia="Microsoft YaHei" w:hAnsi="Arial" w:cs="Mangal"/>
      <w:b/>
      <w:bCs/>
      <w:kern w:val="3"/>
      <w:sz w:val="28"/>
      <w:szCs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51177"/>
    <w:rPr>
      <w:rFonts w:ascii="Times New Roman" w:eastAsia="Times New Roman" w:hAnsi="Times New Roman" w:cs="Times New Roman"/>
      <w:b/>
      <w:bCs/>
      <w:kern w:val="0"/>
      <w:sz w:val="28"/>
      <w:lang w:eastAsia="ar-SA"/>
      <w14:ligatures w14:val="none"/>
    </w:rPr>
  </w:style>
  <w:style w:type="character" w:customStyle="1" w:styleId="Nagwek2Znak">
    <w:name w:val="Nagłówek 2 Znak"/>
    <w:basedOn w:val="Domylnaczcionkaakapitu"/>
    <w:link w:val="Nagwek2"/>
    <w:rsid w:val="00251177"/>
    <w:rPr>
      <w:rFonts w:ascii="Times New Roman" w:eastAsia="Times New Roman" w:hAnsi="Times New Roman" w:cs="Times New Roman"/>
      <w:b/>
      <w:bCs/>
      <w:kern w:val="0"/>
      <w:sz w:val="28"/>
      <w:lang w:eastAsia="ar-SA"/>
      <w14:ligatures w14:val="none"/>
    </w:rPr>
  </w:style>
  <w:style w:type="paragraph" w:customStyle="1" w:styleId="Normal1">
    <w:name w:val="Normal1"/>
    <w:basedOn w:val="Normalny"/>
    <w:rsid w:val="00975A82"/>
    <w:pPr>
      <w:widowControl w:val="0"/>
      <w:suppressAutoHyphens/>
      <w:autoSpaceDE w:val="0"/>
    </w:pPr>
    <w:rPr>
      <w:sz w:val="20"/>
      <w:szCs w:val="20"/>
    </w:rPr>
  </w:style>
  <w:style w:type="paragraph" w:styleId="Stopka">
    <w:name w:val="footer"/>
    <w:basedOn w:val="Normalny"/>
    <w:link w:val="StopkaZnak"/>
    <w:uiPriority w:val="99"/>
    <w:rsid w:val="00975A82"/>
    <w:pPr>
      <w:tabs>
        <w:tab w:val="center" w:pos="4536"/>
        <w:tab w:val="right" w:pos="9072"/>
      </w:tabs>
    </w:pPr>
  </w:style>
  <w:style w:type="character" w:customStyle="1" w:styleId="StopkaZnak">
    <w:name w:val="Stopka Znak"/>
    <w:basedOn w:val="Domylnaczcionkaakapitu"/>
    <w:link w:val="Stopka"/>
    <w:uiPriority w:val="99"/>
    <w:rsid w:val="00975A82"/>
    <w:rPr>
      <w:rFonts w:ascii="Times New Roman" w:eastAsia="Times New Roman" w:hAnsi="Times New Roman" w:cs="Times New Roman"/>
      <w:kern w:val="0"/>
      <w:lang w:val="pl-PL" w:eastAsia="pl-PL"/>
      <w14:ligatures w14:val="none"/>
    </w:rPr>
  </w:style>
  <w:style w:type="paragraph" w:styleId="Nagwek">
    <w:name w:val="header"/>
    <w:basedOn w:val="Normalny"/>
    <w:link w:val="NagwekZnak"/>
    <w:uiPriority w:val="99"/>
    <w:unhideWhenUsed/>
    <w:rsid w:val="007335EB"/>
    <w:pPr>
      <w:tabs>
        <w:tab w:val="center" w:pos="4536"/>
        <w:tab w:val="right" w:pos="9072"/>
      </w:tabs>
    </w:pPr>
  </w:style>
  <w:style w:type="character" w:customStyle="1" w:styleId="NagwekZnak">
    <w:name w:val="Nagłówek Znak"/>
    <w:basedOn w:val="Domylnaczcionkaakapitu"/>
    <w:link w:val="Nagwek"/>
    <w:uiPriority w:val="99"/>
    <w:rsid w:val="007335EB"/>
    <w:rPr>
      <w:rFonts w:ascii="Times New Roman" w:eastAsia="Times New Roman" w:hAnsi="Times New Roman" w:cs="Times New Roman"/>
      <w:kern w:val="0"/>
      <w:lang w:eastAsia="pl-PL"/>
      <w14:ligatures w14:val="none"/>
    </w:rPr>
  </w:style>
  <w:style w:type="paragraph" w:styleId="Podtytu">
    <w:name w:val="Subtitle"/>
    <w:basedOn w:val="Normalny"/>
    <w:next w:val="Normalny"/>
    <w:link w:val="PodtytuZnak"/>
    <w:uiPriority w:val="11"/>
    <w:qFormat/>
    <w:rsid w:val="007335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7335EB"/>
    <w:rPr>
      <w:rFonts w:eastAsiaTheme="minorEastAsia"/>
      <w:color w:val="5A5A5A" w:themeColor="text1" w:themeTint="A5"/>
      <w:spacing w:val="15"/>
      <w:kern w:val="0"/>
      <w:sz w:val="22"/>
      <w:szCs w:val="22"/>
      <w:lang w:eastAsia="pl-PL"/>
      <w14:ligatures w14:val="none"/>
    </w:rPr>
  </w:style>
  <w:style w:type="character" w:customStyle="1" w:styleId="Nagwek3Znak">
    <w:name w:val="Nagłówek 3 Znak"/>
    <w:basedOn w:val="Domylnaczcionkaakapitu"/>
    <w:link w:val="Nagwek3"/>
    <w:uiPriority w:val="9"/>
    <w:rsid w:val="007335EB"/>
    <w:rPr>
      <w:rFonts w:asciiTheme="majorHAnsi" w:eastAsiaTheme="majorEastAsia" w:hAnsiTheme="majorHAnsi" w:cstheme="majorBidi"/>
      <w:color w:val="1F3763" w:themeColor="accent1" w:themeShade="7F"/>
      <w:kern w:val="0"/>
      <w:lang w:eastAsia="pl-PL"/>
      <w14:ligatures w14:val="none"/>
    </w:rPr>
  </w:style>
  <w:style w:type="paragraph" w:styleId="Akapitzlist">
    <w:name w:val="List Paragraph"/>
    <w:basedOn w:val="Normalny"/>
    <w:uiPriority w:val="34"/>
    <w:qFormat/>
    <w:rsid w:val="00323114"/>
    <w:pPr>
      <w:ind w:left="720"/>
      <w:contextualSpacing/>
    </w:pPr>
  </w:style>
  <w:style w:type="paragraph" w:styleId="Tekstpodstawowywcity">
    <w:name w:val="Body Text Indent"/>
    <w:basedOn w:val="Normalny"/>
    <w:link w:val="TekstpodstawowywcityZnak"/>
    <w:rsid w:val="00323114"/>
    <w:pPr>
      <w:spacing w:line="360" w:lineRule="auto"/>
      <w:ind w:left="284"/>
      <w:jc w:val="both"/>
    </w:pPr>
    <w:rPr>
      <w:spacing w:val="-2"/>
      <w:sz w:val="28"/>
      <w:szCs w:val="20"/>
    </w:rPr>
  </w:style>
  <w:style w:type="character" w:customStyle="1" w:styleId="TekstpodstawowywcityZnak">
    <w:name w:val="Tekst podstawowy wcięty Znak"/>
    <w:basedOn w:val="Domylnaczcionkaakapitu"/>
    <w:link w:val="Tekstpodstawowywcity"/>
    <w:rsid w:val="00323114"/>
    <w:rPr>
      <w:rFonts w:ascii="Times New Roman" w:eastAsia="Times New Roman" w:hAnsi="Times New Roman" w:cs="Times New Roman"/>
      <w:spacing w:val="-2"/>
      <w:kern w:val="0"/>
      <w:sz w:val="28"/>
      <w:szCs w:val="20"/>
      <w:lang w:eastAsia="pl-PL"/>
      <w14:ligatures w14:val="none"/>
    </w:rPr>
  </w:style>
  <w:style w:type="character" w:styleId="Uwydatnienie">
    <w:name w:val="Emphasis"/>
    <w:basedOn w:val="Domylnaczcionkaakapitu"/>
    <w:uiPriority w:val="20"/>
    <w:qFormat/>
    <w:rsid w:val="00B11F41"/>
    <w:rPr>
      <w:i/>
      <w:iCs/>
    </w:rPr>
  </w:style>
  <w:style w:type="paragraph" w:styleId="Nagwekspisutreci">
    <w:name w:val="TOC Heading"/>
    <w:basedOn w:val="Nagwek1"/>
    <w:next w:val="Normalny"/>
    <w:uiPriority w:val="39"/>
    <w:unhideWhenUsed/>
    <w:qFormat/>
    <w:rsid w:val="00C27FD4"/>
    <w:pPr>
      <w:keepLines/>
      <w:widowControl/>
      <w:tabs>
        <w:tab w:val="clear" w:pos="4896"/>
        <w:tab w:val="clear" w:pos="9432"/>
      </w:tabs>
      <w:suppressAutoHyphens w:val="0"/>
      <w:autoSpaceDE/>
      <w:spacing w:before="240" w:line="259" w:lineRule="auto"/>
      <w:outlineLvl w:val="9"/>
    </w:pPr>
    <w:rPr>
      <w:rFonts w:asciiTheme="majorHAnsi" w:eastAsiaTheme="majorEastAsia" w:hAnsiTheme="majorHAnsi" w:cstheme="majorBidi"/>
      <w:b w:val="0"/>
      <w:bCs w:val="0"/>
      <w:color w:val="2F5496" w:themeColor="accent1" w:themeShade="BF"/>
      <w:szCs w:val="32"/>
      <w:lang w:eastAsia="pl-PL"/>
    </w:rPr>
  </w:style>
  <w:style w:type="paragraph" w:styleId="Spistreci3">
    <w:name w:val="toc 3"/>
    <w:basedOn w:val="Normalny"/>
    <w:next w:val="Normalny"/>
    <w:autoRedefine/>
    <w:uiPriority w:val="39"/>
    <w:unhideWhenUsed/>
    <w:rsid w:val="00C27FD4"/>
    <w:pPr>
      <w:spacing w:after="100"/>
      <w:ind w:left="480"/>
    </w:pPr>
  </w:style>
  <w:style w:type="paragraph" w:styleId="Spistreci1">
    <w:name w:val="toc 1"/>
    <w:basedOn w:val="Normalny"/>
    <w:next w:val="Normalny"/>
    <w:autoRedefine/>
    <w:uiPriority w:val="39"/>
    <w:unhideWhenUsed/>
    <w:rsid w:val="001D1FBF"/>
    <w:pPr>
      <w:tabs>
        <w:tab w:val="right" w:leader="dot" w:pos="9062"/>
      </w:tabs>
      <w:spacing w:after="100"/>
    </w:pPr>
  </w:style>
  <w:style w:type="paragraph" w:styleId="Spistreci2">
    <w:name w:val="toc 2"/>
    <w:basedOn w:val="Normalny"/>
    <w:next w:val="Normalny"/>
    <w:autoRedefine/>
    <w:uiPriority w:val="39"/>
    <w:unhideWhenUsed/>
    <w:rsid w:val="00C27FD4"/>
    <w:pPr>
      <w:spacing w:after="100"/>
      <w:ind w:left="240"/>
    </w:pPr>
  </w:style>
  <w:style w:type="character" w:styleId="Hipercze">
    <w:name w:val="Hyperlink"/>
    <w:uiPriority w:val="99"/>
    <w:unhideWhenUsed/>
    <w:rsid w:val="00C27FD4"/>
    <w:rPr>
      <w:color w:val="0563C1" w:themeColor="hyperlink"/>
      <w:u w:val="single"/>
    </w:rPr>
  </w:style>
  <w:style w:type="numbering" w:customStyle="1" w:styleId="Biecalista1">
    <w:name w:val="Bieżąca lista1"/>
    <w:uiPriority w:val="99"/>
    <w:rsid w:val="00C31B94"/>
    <w:pPr>
      <w:numPr>
        <w:numId w:val="3"/>
      </w:numPr>
    </w:pPr>
  </w:style>
  <w:style w:type="numbering" w:customStyle="1" w:styleId="Biecalista2">
    <w:name w:val="Bieżąca lista2"/>
    <w:uiPriority w:val="99"/>
    <w:rsid w:val="00C31B94"/>
    <w:pPr>
      <w:numPr>
        <w:numId w:val="4"/>
      </w:numPr>
    </w:pPr>
  </w:style>
  <w:style w:type="paragraph" w:styleId="Bezodstpw">
    <w:name w:val="No Spacing"/>
    <w:uiPriority w:val="1"/>
    <w:qFormat/>
    <w:rsid w:val="002B6258"/>
    <w:rPr>
      <w:rFonts w:ascii="Times New Roman" w:eastAsia="Times New Roman" w:hAnsi="Times New Roman" w:cs="Times New Roman"/>
      <w:kern w:val="0"/>
      <w:lang w:eastAsia="pl-PL"/>
      <w14:ligatures w14:val="none"/>
    </w:rPr>
  </w:style>
  <w:style w:type="paragraph" w:customStyle="1" w:styleId="StylNagwek111pkt">
    <w:name w:val="Styl Nagłówek 1 + 11 pkt"/>
    <w:basedOn w:val="Nagwek1"/>
    <w:rsid w:val="00251177"/>
  </w:style>
  <w:style w:type="paragraph" w:customStyle="1" w:styleId="StylNagwek111pktWyjustowanyPrzed0pkt">
    <w:name w:val="Styl Nagłówek 1 + 11 pkt Wyjustowany Przed:  0 pkt"/>
    <w:basedOn w:val="Nagwek1"/>
    <w:rsid w:val="00251177"/>
    <w:pPr>
      <w:spacing w:before="0"/>
      <w:jc w:val="both"/>
    </w:pPr>
    <w:rPr>
      <w:szCs w:val="20"/>
    </w:rPr>
  </w:style>
  <w:style w:type="paragraph" w:customStyle="1" w:styleId="StylSpistreci1Wyjustowany">
    <w:name w:val="Styl Spis treści 1 + Wyjustowany"/>
    <w:basedOn w:val="Spistreci1"/>
    <w:autoRedefine/>
    <w:rsid w:val="001D1FBF"/>
    <w:pPr>
      <w:jc w:val="both"/>
    </w:pPr>
    <w:rPr>
      <w:szCs w:val="20"/>
    </w:rPr>
  </w:style>
  <w:style w:type="numbering" w:customStyle="1" w:styleId="StylStylSpistreci1WyjustowanyPogrubienie">
    <w:name w:val="Styl Styl Spis treści 1 + Wyjustowany + Pogrubienie"/>
    <w:basedOn w:val="Bezlisty"/>
    <w:uiPriority w:val="99"/>
    <w:rsid w:val="001D1FBF"/>
    <w:pPr>
      <w:numPr>
        <w:numId w:val="6"/>
      </w:numPr>
    </w:pPr>
  </w:style>
  <w:style w:type="paragraph" w:styleId="Tekstpodstawowy">
    <w:name w:val="Body Text"/>
    <w:basedOn w:val="Normalny"/>
    <w:link w:val="TekstpodstawowyZnak"/>
    <w:rsid w:val="005105DF"/>
    <w:pPr>
      <w:spacing w:after="120"/>
    </w:pPr>
  </w:style>
  <w:style w:type="character" w:customStyle="1" w:styleId="TekstpodstawowyZnak">
    <w:name w:val="Tekst podstawowy Znak"/>
    <w:basedOn w:val="Domylnaczcionkaakapitu"/>
    <w:link w:val="Tekstpodstawowy"/>
    <w:rsid w:val="005105DF"/>
    <w:rPr>
      <w:rFonts w:ascii="Times New Roman" w:eastAsia="Times New Roman" w:hAnsi="Times New Roman" w:cs="Times New Roman"/>
      <w:kern w:val="0"/>
      <w:lang w:eastAsia="pl-PL"/>
      <w14:ligatures w14:val="none"/>
    </w:rPr>
  </w:style>
  <w:style w:type="paragraph" w:customStyle="1" w:styleId="Contents2">
    <w:name w:val="Contents 2"/>
    <w:basedOn w:val="Normalny"/>
    <w:next w:val="Normalny"/>
    <w:rsid w:val="00D0236D"/>
    <w:pPr>
      <w:suppressAutoHyphens/>
      <w:autoSpaceDN w:val="0"/>
      <w:spacing w:line="360" w:lineRule="auto"/>
      <w:ind w:left="240"/>
      <w:jc w:val="both"/>
      <w:textAlignment w:val="baseline"/>
    </w:pPr>
    <w:rPr>
      <w:rFonts w:ascii="Arial Narrow" w:eastAsia="Arial Narrow" w:hAnsi="Arial Narrow" w:cs="Arial Narrow"/>
      <w:kern w:val="3"/>
      <w:lang w:eastAsia="zh-CN"/>
    </w:rPr>
  </w:style>
  <w:style w:type="paragraph" w:customStyle="1" w:styleId="ContentsHeading">
    <w:name w:val="Contents Heading"/>
    <w:basedOn w:val="Normalny"/>
    <w:rsid w:val="00D0236D"/>
    <w:pPr>
      <w:keepNext/>
      <w:suppressLineNumbers/>
      <w:suppressAutoHyphens/>
      <w:autoSpaceDN w:val="0"/>
      <w:spacing w:before="240" w:after="120"/>
      <w:jc w:val="center"/>
      <w:textAlignment w:val="baseline"/>
    </w:pPr>
    <w:rPr>
      <w:rFonts w:ascii="Arial Narrow" w:eastAsia="Arial Narrow" w:hAnsi="Arial Narrow" w:cs="Arial Narrow"/>
      <w:b/>
      <w:bCs/>
      <w:kern w:val="3"/>
      <w:sz w:val="32"/>
      <w:szCs w:val="32"/>
      <w:lang w:eastAsia="zh-CN"/>
    </w:rPr>
  </w:style>
  <w:style w:type="paragraph" w:customStyle="1" w:styleId="Zwykytekst1">
    <w:name w:val="Zwykły tekst1"/>
    <w:basedOn w:val="Normalny"/>
    <w:rsid w:val="00D0236D"/>
    <w:pPr>
      <w:suppressAutoHyphens/>
      <w:autoSpaceDN w:val="0"/>
      <w:jc w:val="both"/>
      <w:textAlignment w:val="baseline"/>
    </w:pPr>
    <w:rPr>
      <w:rFonts w:ascii="Courier New" w:eastAsia="Courier New" w:hAnsi="Courier New" w:cs="Courier New"/>
      <w:kern w:val="3"/>
      <w:sz w:val="20"/>
      <w:szCs w:val="20"/>
      <w:lang w:eastAsia="zh-CN"/>
    </w:rPr>
  </w:style>
  <w:style w:type="paragraph" w:customStyle="1" w:styleId="Standard">
    <w:name w:val="Standard"/>
    <w:rsid w:val="00D0236D"/>
    <w:pPr>
      <w:suppressAutoHyphens/>
      <w:autoSpaceDN w:val="0"/>
      <w:jc w:val="both"/>
      <w:textAlignment w:val="baseline"/>
    </w:pPr>
    <w:rPr>
      <w:rFonts w:ascii="Arial Narrow" w:eastAsia="Times New Roman" w:hAnsi="Arial Narrow" w:cs="Times New Roman"/>
      <w:kern w:val="3"/>
      <w:lang w:eastAsia="zh-CN"/>
    </w:rPr>
  </w:style>
  <w:style w:type="paragraph" w:customStyle="1" w:styleId="Contents7">
    <w:name w:val="Contents 7"/>
    <w:basedOn w:val="Normalny"/>
    <w:rsid w:val="00060A94"/>
    <w:pPr>
      <w:suppressLineNumbers/>
      <w:tabs>
        <w:tab w:val="right" w:leader="dot" w:pos="9638"/>
      </w:tabs>
      <w:suppressAutoHyphens/>
      <w:autoSpaceDN w:val="0"/>
      <w:ind w:left="1698"/>
      <w:jc w:val="both"/>
      <w:textAlignment w:val="baseline"/>
    </w:pPr>
    <w:rPr>
      <w:rFonts w:ascii="Arial Narrow" w:hAnsi="Arial Narrow" w:cs="Mangal"/>
      <w:kern w:val="3"/>
      <w:lang w:eastAsia="zh-CN"/>
    </w:rPr>
  </w:style>
  <w:style w:type="character" w:customStyle="1" w:styleId="luchili">
    <w:name w:val="luc_hili"/>
    <w:basedOn w:val="Domylnaczcionkaakapitu"/>
    <w:rsid w:val="00060A94"/>
  </w:style>
  <w:style w:type="character" w:customStyle="1" w:styleId="luchililuchiliselected">
    <w:name w:val="luc_hili luc_hili_selected"/>
    <w:basedOn w:val="Domylnaczcionkaakapitu"/>
    <w:rsid w:val="00060A94"/>
  </w:style>
  <w:style w:type="character" w:customStyle="1" w:styleId="Nagwek31">
    <w:name w:val="Nagłówek 31"/>
    <w:basedOn w:val="Domylnaczcionkaakapitu"/>
    <w:rsid w:val="00060A94"/>
    <w:rPr>
      <w:rFonts w:ascii="Arial Narrow" w:eastAsia="Arial Narrow" w:hAnsi="Arial Narrow" w:cs="Arial Narrow"/>
      <w:b w:val="0"/>
      <w:sz w:val="22"/>
      <w:shd w:val="clear" w:color="auto" w:fill="auto"/>
    </w:rPr>
  </w:style>
  <w:style w:type="numbering" w:customStyle="1" w:styleId="WW8Num2">
    <w:name w:val="WW8Num2"/>
    <w:basedOn w:val="Bezlisty"/>
    <w:rsid w:val="00060A94"/>
    <w:pPr>
      <w:numPr>
        <w:numId w:val="8"/>
      </w:numPr>
    </w:pPr>
  </w:style>
  <w:style w:type="character" w:customStyle="1" w:styleId="Nagwek4Znak">
    <w:name w:val="Nagłówek 4 Znak"/>
    <w:basedOn w:val="Domylnaczcionkaakapitu"/>
    <w:link w:val="Nagwek4"/>
    <w:uiPriority w:val="9"/>
    <w:semiHidden/>
    <w:rsid w:val="00FA5D86"/>
    <w:rPr>
      <w:rFonts w:ascii="Arial Narrow" w:eastAsia="Arial Narrow" w:hAnsi="Arial Narrow" w:cs="Arial Narrow"/>
      <w:b/>
      <w:bCs/>
      <w:i/>
      <w:iCs/>
      <w:kern w:val="3"/>
      <w:sz w:val="28"/>
      <w:szCs w:val="28"/>
      <w:lang w:eastAsia="zh-CN"/>
      <w14:ligatures w14:val="none"/>
    </w:rPr>
  </w:style>
  <w:style w:type="character" w:customStyle="1" w:styleId="Nagwek5Znak">
    <w:name w:val="Nagłówek 5 Znak"/>
    <w:basedOn w:val="Domylnaczcionkaakapitu"/>
    <w:link w:val="Nagwek5"/>
    <w:uiPriority w:val="9"/>
    <w:semiHidden/>
    <w:rsid w:val="00FA5D86"/>
    <w:rPr>
      <w:rFonts w:ascii="Arial" w:eastAsia="Microsoft YaHei" w:hAnsi="Arial" w:cs="Mangal"/>
      <w:b/>
      <w:bCs/>
      <w:kern w:val="3"/>
      <w:sz w:val="28"/>
      <w:szCs w:val="28"/>
      <w:lang w:eastAsia="zh-CN"/>
      <w14:ligatures w14:val="none"/>
    </w:rPr>
  </w:style>
  <w:style w:type="character" w:customStyle="1" w:styleId="Nagwek6Znak">
    <w:name w:val="Nagłówek 6 Znak"/>
    <w:basedOn w:val="Domylnaczcionkaakapitu"/>
    <w:link w:val="Nagwek6"/>
    <w:uiPriority w:val="9"/>
    <w:semiHidden/>
    <w:rsid w:val="00FA5D86"/>
    <w:rPr>
      <w:rFonts w:ascii="Arial" w:eastAsia="Microsoft YaHei" w:hAnsi="Arial" w:cs="Mangal"/>
      <w:b/>
      <w:bCs/>
      <w:kern w:val="3"/>
      <w:sz w:val="28"/>
      <w:szCs w:val="28"/>
      <w:lang w:eastAsia="zh-CN"/>
      <w14:ligatures w14:val="none"/>
    </w:rPr>
  </w:style>
  <w:style w:type="character" w:customStyle="1" w:styleId="Nagwek7Znak">
    <w:name w:val="Nagłówek 7 Znak"/>
    <w:basedOn w:val="Domylnaczcionkaakapitu"/>
    <w:link w:val="Nagwek7"/>
    <w:rsid w:val="00FA5D86"/>
    <w:rPr>
      <w:rFonts w:ascii="Arial" w:eastAsia="Microsoft YaHei" w:hAnsi="Arial" w:cs="Mangal"/>
      <w:b/>
      <w:bCs/>
      <w:kern w:val="3"/>
      <w:sz w:val="28"/>
      <w:szCs w:val="28"/>
      <w:lang w:eastAsia="zh-CN"/>
      <w14:ligatures w14:val="none"/>
    </w:rPr>
  </w:style>
  <w:style w:type="character" w:customStyle="1" w:styleId="Nagwek8Znak">
    <w:name w:val="Nagłówek 8 Znak"/>
    <w:basedOn w:val="Domylnaczcionkaakapitu"/>
    <w:link w:val="Nagwek8"/>
    <w:rsid w:val="00FA5D86"/>
    <w:rPr>
      <w:rFonts w:ascii="Arial" w:eastAsia="Microsoft YaHei" w:hAnsi="Arial" w:cs="Mangal"/>
      <w:b/>
      <w:bCs/>
      <w:kern w:val="3"/>
      <w:sz w:val="28"/>
      <w:szCs w:val="28"/>
      <w:lang w:eastAsia="zh-CN"/>
      <w14:ligatures w14:val="none"/>
    </w:rPr>
  </w:style>
  <w:style w:type="character" w:customStyle="1" w:styleId="Nagwek9Znak">
    <w:name w:val="Nagłówek 9 Znak"/>
    <w:basedOn w:val="Domylnaczcionkaakapitu"/>
    <w:link w:val="Nagwek9"/>
    <w:rsid w:val="00FA5D86"/>
    <w:rPr>
      <w:rFonts w:ascii="Arial" w:eastAsia="Microsoft YaHei" w:hAnsi="Arial" w:cs="Mangal"/>
      <w:b/>
      <w:bCs/>
      <w:kern w:val="3"/>
      <w:sz w:val="28"/>
      <w:szCs w:val="28"/>
      <w:lang w:eastAsia="zh-CN"/>
      <w14:ligatures w14:val="none"/>
    </w:rPr>
  </w:style>
  <w:style w:type="numbering" w:customStyle="1" w:styleId="Outline">
    <w:name w:val="Outline"/>
    <w:basedOn w:val="Bezlisty"/>
    <w:rsid w:val="00FA5D86"/>
    <w:pPr>
      <w:numPr>
        <w:numId w:val="9"/>
      </w:numPr>
    </w:pPr>
  </w:style>
  <w:style w:type="paragraph" w:customStyle="1" w:styleId="Textbody">
    <w:name w:val="Text body"/>
    <w:basedOn w:val="Standard"/>
    <w:rsid w:val="00FA5D86"/>
    <w:pPr>
      <w:spacing w:after="120" w:line="360" w:lineRule="auto"/>
    </w:pPr>
    <w:rPr>
      <w:rFonts w:eastAsia="Arial Narrow" w:cs="Arial Narrow"/>
      <w:sz w:val="22"/>
    </w:rPr>
  </w:style>
  <w:style w:type="character" w:customStyle="1" w:styleId="Tekst">
    <w:name w:val="Tekst"/>
    <w:basedOn w:val="Domylnaczcionkaakapitu"/>
    <w:rsid w:val="00FA5D86"/>
    <w:rPr>
      <w:rFonts w:ascii="Arial Narrow" w:eastAsia="Arial Narrow" w:hAnsi="Arial Narrow" w:cs="Arial Narrow"/>
      <w:b w:val="0"/>
      <w:sz w:val="20"/>
      <w:shd w:val="clear" w:color="auto" w:fill="auto"/>
    </w:rPr>
  </w:style>
  <w:style w:type="character" w:customStyle="1" w:styleId="StrongEmphasis">
    <w:name w:val="Strong Emphasis"/>
    <w:rsid w:val="00FA5D86"/>
    <w:rPr>
      <w:b/>
      <w:bCs/>
    </w:rPr>
  </w:style>
  <w:style w:type="numbering" w:customStyle="1" w:styleId="WWNum1">
    <w:name w:val="WWNum1"/>
    <w:basedOn w:val="Bezlisty"/>
    <w:rsid w:val="004269CF"/>
    <w:pPr>
      <w:numPr>
        <w:numId w:val="34"/>
      </w:numPr>
    </w:pPr>
  </w:style>
  <w:style w:type="paragraph" w:styleId="Spistreci4">
    <w:name w:val="toc 4"/>
    <w:basedOn w:val="Normalny"/>
    <w:next w:val="Normalny"/>
    <w:autoRedefine/>
    <w:uiPriority w:val="39"/>
    <w:unhideWhenUsed/>
    <w:rsid w:val="003336CB"/>
    <w:pPr>
      <w:spacing w:after="100" w:line="259" w:lineRule="auto"/>
      <w:ind w:left="660"/>
    </w:pPr>
    <w:rPr>
      <w:rFonts w:asciiTheme="minorHAnsi" w:eastAsiaTheme="minorEastAsia" w:hAnsiTheme="minorHAnsi" w:cstheme="minorBidi"/>
      <w:kern w:val="2"/>
      <w:sz w:val="22"/>
      <w:szCs w:val="22"/>
    </w:rPr>
  </w:style>
  <w:style w:type="paragraph" w:styleId="Spistreci5">
    <w:name w:val="toc 5"/>
    <w:basedOn w:val="Normalny"/>
    <w:next w:val="Normalny"/>
    <w:autoRedefine/>
    <w:uiPriority w:val="39"/>
    <w:unhideWhenUsed/>
    <w:rsid w:val="003336CB"/>
    <w:pPr>
      <w:spacing w:after="100" w:line="259" w:lineRule="auto"/>
      <w:ind w:left="880"/>
    </w:pPr>
    <w:rPr>
      <w:rFonts w:asciiTheme="minorHAnsi" w:eastAsiaTheme="minorEastAsia" w:hAnsiTheme="minorHAnsi" w:cstheme="minorBidi"/>
      <w:kern w:val="2"/>
      <w:sz w:val="22"/>
      <w:szCs w:val="22"/>
    </w:rPr>
  </w:style>
  <w:style w:type="paragraph" w:styleId="Spistreci6">
    <w:name w:val="toc 6"/>
    <w:basedOn w:val="Normalny"/>
    <w:next w:val="Normalny"/>
    <w:autoRedefine/>
    <w:uiPriority w:val="39"/>
    <w:unhideWhenUsed/>
    <w:rsid w:val="003336CB"/>
    <w:pPr>
      <w:spacing w:after="100" w:line="259" w:lineRule="auto"/>
      <w:ind w:left="1100"/>
    </w:pPr>
    <w:rPr>
      <w:rFonts w:asciiTheme="minorHAnsi" w:eastAsiaTheme="minorEastAsia" w:hAnsiTheme="minorHAnsi" w:cstheme="minorBidi"/>
      <w:kern w:val="2"/>
      <w:sz w:val="22"/>
      <w:szCs w:val="22"/>
    </w:rPr>
  </w:style>
  <w:style w:type="paragraph" w:styleId="Spistreci7">
    <w:name w:val="toc 7"/>
    <w:basedOn w:val="Normalny"/>
    <w:next w:val="Normalny"/>
    <w:autoRedefine/>
    <w:uiPriority w:val="39"/>
    <w:unhideWhenUsed/>
    <w:rsid w:val="003336CB"/>
    <w:pPr>
      <w:spacing w:after="100" w:line="259" w:lineRule="auto"/>
      <w:ind w:left="1320"/>
    </w:pPr>
    <w:rPr>
      <w:rFonts w:asciiTheme="minorHAnsi" w:eastAsiaTheme="minorEastAsia" w:hAnsiTheme="minorHAnsi" w:cstheme="minorBidi"/>
      <w:kern w:val="2"/>
      <w:sz w:val="22"/>
      <w:szCs w:val="22"/>
    </w:rPr>
  </w:style>
  <w:style w:type="paragraph" w:styleId="Spistreci8">
    <w:name w:val="toc 8"/>
    <w:basedOn w:val="Normalny"/>
    <w:next w:val="Normalny"/>
    <w:autoRedefine/>
    <w:uiPriority w:val="39"/>
    <w:unhideWhenUsed/>
    <w:rsid w:val="003336CB"/>
    <w:pPr>
      <w:spacing w:after="100" w:line="259" w:lineRule="auto"/>
      <w:ind w:left="1540"/>
    </w:pPr>
    <w:rPr>
      <w:rFonts w:asciiTheme="minorHAnsi" w:eastAsiaTheme="minorEastAsia" w:hAnsiTheme="minorHAnsi" w:cstheme="minorBidi"/>
      <w:kern w:val="2"/>
      <w:sz w:val="22"/>
      <w:szCs w:val="22"/>
    </w:rPr>
  </w:style>
  <w:style w:type="paragraph" w:styleId="Spistreci9">
    <w:name w:val="toc 9"/>
    <w:basedOn w:val="Normalny"/>
    <w:next w:val="Normalny"/>
    <w:autoRedefine/>
    <w:uiPriority w:val="39"/>
    <w:unhideWhenUsed/>
    <w:rsid w:val="003336CB"/>
    <w:pPr>
      <w:spacing w:after="100" w:line="259" w:lineRule="auto"/>
      <w:ind w:left="1760"/>
    </w:pPr>
    <w:rPr>
      <w:rFonts w:asciiTheme="minorHAnsi" w:eastAsiaTheme="minorEastAsia" w:hAnsiTheme="minorHAnsi" w:cstheme="minorBidi"/>
      <w:kern w:val="2"/>
      <w:sz w:val="22"/>
      <w:szCs w:val="22"/>
    </w:rPr>
  </w:style>
  <w:style w:type="character" w:styleId="Nierozpoznanawzmianka">
    <w:name w:val="Unresolved Mention"/>
    <w:basedOn w:val="Domylnaczcionkaakapitu"/>
    <w:uiPriority w:val="99"/>
    <w:semiHidden/>
    <w:unhideWhenUsed/>
    <w:rsid w:val="003336CB"/>
    <w:rPr>
      <w:color w:val="605E5C"/>
      <w:shd w:val="clear" w:color="auto" w:fill="E1DFDD"/>
    </w:rPr>
  </w:style>
  <w:style w:type="character" w:styleId="Pogrubienie">
    <w:name w:val="Strong"/>
    <w:qFormat/>
    <w:rsid w:val="002F0671"/>
    <w:rPr>
      <w:b/>
      <w:bCs/>
    </w:rPr>
  </w:style>
  <w:style w:type="character" w:customStyle="1" w:styleId="hgkelc">
    <w:name w:val="hgkelc"/>
    <w:basedOn w:val="Domylnaczcionkaakapitu"/>
    <w:rsid w:val="002F0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8972">
      <w:bodyDiv w:val="1"/>
      <w:marLeft w:val="0"/>
      <w:marRight w:val="0"/>
      <w:marTop w:val="0"/>
      <w:marBottom w:val="0"/>
      <w:divBdr>
        <w:top w:val="none" w:sz="0" w:space="0" w:color="auto"/>
        <w:left w:val="none" w:sz="0" w:space="0" w:color="auto"/>
        <w:bottom w:val="none" w:sz="0" w:space="0" w:color="auto"/>
        <w:right w:val="none" w:sz="0" w:space="0" w:color="auto"/>
      </w:divBdr>
    </w:div>
    <w:div w:id="371345808">
      <w:bodyDiv w:val="1"/>
      <w:marLeft w:val="0"/>
      <w:marRight w:val="0"/>
      <w:marTop w:val="0"/>
      <w:marBottom w:val="0"/>
      <w:divBdr>
        <w:top w:val="none" w:sz="0" w:space="0" w:color="auto"/>
        <w:left w:val="none" w:sz="0" w:space="0" w:color="auto"/>
        <w:bottom w:val="none" w:sz="0" w:space="0" w:color="auto"/>
        <w:right w:val="none" w:sz="0" w:space="0" w:color="auto"/>
      </w:divBdr>
    </w:div>
    <w:div w:id="1159805921">
      <w:bodyDiv w:val="1"/>
      <w:marLeft w:val="0"/>
      <w:marRight w:val="0"/>
      <w:marTop w:val="0"/>
      <w:marBottom w:val="0"/>
      <w:divBdr>
        <w:top w:val="none" w:sz="0" w:space="0" w:color="auto"/>
        <w:left w:val="none" w:sz="0" w:space="0" w:color="auto"/>
        <w:bottom w:val="none" w:sz="0" w:space="0" w:color="auto"/>
        <w:right w:val="none" w:sz="0" w:space="0" w:color="auto"/>
      </w:divBdr>
    </w:div>
    <w:div w:id="184123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87341-5F11-4288-9BCE-A7869AF07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26</Pages>
  <Words>9719</Words>
  <Characters>58316</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Artrur Sałach</dc:creator>
  <cp:keywords/>
  <dc:description/>
  <cp:lastModifiedBy>Mikołaj Skrzypczak</cp:lastModifiedBy>
  <cp:revision>21</cp:revision>
  <cp:lastPrinted>2024-05-09T10:02:00Z</cp:lastPrinted>
  <dcterms:created xsi:type="dcterms:W3CDTF">2025-07-30T11:20:00Z</dcterms:created>
  <dcterms:modified xsi:type="dcterms:W3CDTF">2025-09-29T07:14:00Z</dcterms:modified>
</cp:coreProperties>
</file>